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Times New Roman" w:hAnsi="Times New Roman"/>
          <w:b/>
          <w:spacing w:val="80"/>
          <w:sz w:val="100"/>
          <w:szCs w:val="100"/>
        </w:rPr>
      </w:pPr>
    </w:p>
    <w:p>
      <w:pPr>
        <w:spacing w:line="1600" w:lineRule="exact"/>
        <w:jc w:val="center"/>
        <w:outlineLvl w:val="0"/>
        <w:rPr>
          <w:rFonts w:ascii="宋体" w:hAnsi="宋体" w:cs="宋体"/>
          <w:sz w:val="130"/>
          <w:szCs w:val="130"/>
        </w:rPr>
      </w:pPr>
      <w:r>
        <w:rPr>
          <w:rFonts w:hint="eastAsia" w:ascii="宋体" w:hAnsi="宋体" w:cs="宋体"/>
          <w:sz w:val="130"/>
          <w:szCs w:val="130"/>
        </w:rPr>
        <w:t>公开招租文件</w:t>
      </w:r>
    </w:p>
    <w:p>
      <w:pPr>
        <w:spacing w:line="700" w:lineRule="exact"/>
        <w:jc w:val="center"/>
        <w:rPr>
          <w:rFonts w:ascii="宋体" w:hAnsi="宋体" w:cs="宋体"/>
          <w:sz w:val="32"/>
        </w:rPr>
      </w:pPr>
    </w:p>
    <w:p>
      <w:pPr>
        <w:spacing w:line="700" w:lineRule="exact"/>
        <w:jc w:val="center"/>
        <w:rPr>
          <w:rFonts w:ascii="宋体" w:hAnsi="宋体" w:cs="宋体"/>
          <w:sz w:val="32"/>
        </w:rPr>
      </w:pPr>
    </w:p>
    <w:p>
      <w:pPr>
        <w:spacing w:line="500" w:lineRule="exact"/>
        <w:ind w:firstLine="2340" w:firstLineChars="650"/>
        <w:outlineLvl w:val="0"/>
        <w:rPr>
          <w:rFonts w:ascii="宋体" w:hAnsi="宋体" w:cs="宋体"/>
          <w:sz w:val="36"/>
          <w:szCs w:val="36"/>
        </w:rPr>
      </w:pPr>
    </w:p>
    <w:p>
      <w:pPr>
        <w:spacing w:line="500" w:lineRule="exact"/>
        <w:outlineLvl w:val="0"/>
        <w:rPr>
          <w:rFonts w:ascii="宋体" w:hAnsi="宋体" w:cs="宋体"/>
          <w:sz w:val="36"/>
          <w:szCs w:val="36"/>
        </w:rPr>
      </w:pPr>
      <w:r>
        <w:rPr>
          <w:rFonts w:hint="eastAsia" w:ascii="宋体" w:hAnsi="宋体" w:cs="宋体"/>
          <w:sz w:val="36"/>
          <w:szCs w:val="36"/>
        </w:rPr>
        <w:t>项目编号：TZC-（招）-咨字-2023-A0</w:t>
      </w:r>
      <w:r>
        <w:rPr>
          <w:rFonts w:hint="eastAsia" w:ascii="宋体" w:hAnsi="宋体" w:cs="宋体"/>
          <w:sz w:val="36"/>
          <w:szCs w:val="36"/>
          <w:lang w:val="en-US" w:eastAsia="zh-CN"/>
        </w:rPr>
        <w:t>95</w:t>
      </w:r>
      <w:r>
        <w:rPr>
          <w:rFonts w:hint="eastAsia" w:ascii="宋体" w:hAnsi="宋体" w:cs="宋体"/>
          <w:sz w:val="36"/>
          <w:szCs w:val="36"/>
        </w:rPr>
        <w:t xml:space="preserve">                    </w:t>
      </w:r>
    </w:p>
    <w:p>
      <w:pPr>
        <w:spacing w:line="500" w:lineRule="exact"/>
        <w:ind w:left="1800" w:hanging="1800" w:hangingChars="500"/>
        <w:outlineLvl w:val="0"/>
        <w:rPr>
          <w:rFonts w:ascii="宋体" w:hAnsi="宋体" w:cs="宋体"/>
          <w:sz w:val="36"/>
          <w:szCs w:val="36"/>
        </w:rPr>
      </w:pPr>
      <w:r>
        <w:rPr>
          <w:rFonts w:hint="eastAsia" w:ascii="宋体" w:hAnsi="宋体" w:cs="宋体"/>
          <w:sz w:val="36"/>
          <w:szCs w:val="36"/>
        </w:rPr>
        <w:t>项目名称：重庆中医药学院服务配套用房（</w:t>
      </w:r>
      <w:r>
        <w:rPr>
          <w:rFonts w:hint="eastAsia" w:ascii="宋体" w:hAnsi="宋体" w:cs="宋体"/>
          <w:sz w:val="36"/>
          <w:szCs w:val="36"/>
          <w:lang w:val="en-US" w:eastAsia="zh-CN"/>
        </w:rPr>
        <w:t>校园网服务中心</w:t>
      </w:r>
      <w:r>
        <w:rPr>
          <w:rFonts w:hint="eastAsia" w:ascii="宋体" w:hAnsi="宋体" w:cs="宋体"/>
          <w:sz w:val="36"/>
          <w:szCs w:val="36"/>
        </w:rPr>
        <w:t>）招租</w:t>
      </w:r>
    </w:p>
    <w:p>
      <w:pPr>
        <w:spacing w:line="700" w:lineRule="exact"/>
        <w:ind w:firstLine="1749" w:firstLineChars="486"/>
        <w:rPr>
          <w:rFonts w:ascii="宋体" w:hAnsi="宋体" w:cs="宋体"/>
          <w:sz w:val="36"/>
          <w:szCs w:val="36"/>
        </w:rPr>
      </w:pPr>
    </w:p>
    <w:p>
      <w:pPr>
        <w:spacing w:line="700" w:lineRule="exact"/>
        <w:ind w:firstLine="1749" w:firstLineChars="486"/>
        <w:rPr>
          <w:rFonts w:ascii="宋体" w:hAnsi="宋体" w:cs="宋体"/>
          <w:sz w:val="36"/>
          <w:szCs w:val="36"/>
        </w:rPr>
      </w:pPr>
    </w:p>
    <w:p>
      <w:pPr>
        <w:spacing w:line="700" w:lineRule="exact"/>
        <w:ind w:firstLine="1749" w:firstLineChars="486"/>
        <w:rPr>
          <w:rFonts w:ascii="宋体" w:hAnsi="宋体" w:cs="宋体"/>
          <w:sz w:val="36"/>
          <w:szCs w:val="36"/>
        </w:rPr>
      </w:pPr>
    </w:p>
    <w:p>
      <w:pPr>
        <w:spacing w:line="700" w:lineRule="exact"/>
        <w:ind w:firstLine="1749" w:firstLineChars="486"/>
        <w:rPr>
          <w:rFonts w:ascii="宋体" w:hAnsi="宋体" w:cs="宋体"/>
          <w:sz w:val="36"/>
          <w:szCs w:val="36"/>
        </w:rPr>
      </w:pPr>
    </w:p>
    <w:p>
      <w:pPr>
        <w:spacing w:line="700" w:lineRule="exact"/>
        <w:jc w:val="center"/>
        <w:rPr>
          <w:rFonts w:ascii="宋体" w:hAnsi="宋体" w:cs="宋体"/>
          <w:b/>
          <w:sz w:val="36"/>
          <w:szCs w:val="36"/>
        </w:rPr>
      </w:pPr>
    </w:p>
    <w:p>
      <w:pPr>
        <w:spacing w:line="500" w:lineRule="exact"/>
        <w:jc w:val="center"/>
        <w:outlineLvl w:val="0"/>
        <w:rPr>
          <w:rFonts w:ascii="宋体" w:hAnsi="宋体" w:cs="宋体"/>
          <w:sz w:val="36"/>
          <w:szCs w:val="36"/>
        </w:rPr>
      </w:pPr>
      <w:r>
        <w:rPr>
          <w:rFonts w:hint="eastAsia" w:ascii="宋体" w:hAnsi="宋体" w:cs="宋体"/>
          <w:sz w:val="36"/>
          <w:szCs w:val="36"/>
        </w:rPr>
        <w:t xml:space="preserve">招租人：重庆中医药学院 </w:t>
      </w:r>
    </w:p>
    <w:p>
      <w:pPr>
        <w:spacing w:line="500" w:lineRule="exact"/>
        <w:jc w:val="center"/>
        <w:outlineLvl w:val="0"/>
        <w:rPr>
          <w:rFonts w:ascii="宋体" w:hAnsi="宋体" w:cs="宋体"/>
          <w:sz w:val="36"/>
          <w:szCs w:val="36"/>
        </w:rPr>
      </w:pPr>
      <w:r>
        <w:rPr>
          <w:rFonts w:hint="eastAsia" w:ascii="宋体" w:hAnsi="宋体" w:cs="宋体"/>
          <w:sz w:val="36"/>
          <w:szCs w:val="36"/>
        </w:rPr>
        <w:t>代理机构：同致诚工程咨询有限公司</w:t>
      </w:r>
    </w:p>
    <w:p>
      <w:pPr>
        <w:spacing w:line="500" w:lineRule="exact"/>
        <w:jc w:val="center"/>
        <w:outlineLvl w:val="0"/>
        <w:rPr>
          <w:rFonts w:ascii="宋体" w:hAnsi="宋体" w:cs="宋体"/>
          <w:sz w:val="36"/>
          <w:szCs w:val="36"/>
        </w:rPr>
      </w:pPr>
    </w:p>
    <w:p>
      <w:pPr>
        <w:spacing w:line="720" w:lineRule="exact"/>
        <w:jc w:val="center"/>
        <w:outlineLvl w:val="0"/>
        <w:rPr>
          <w:rFonts w:ascii="宋体" w:hAnsi="宋体" w:cs="宋体"/>
          <w:sz w:val="48"/>
          <w:szCs w:val="32"/>
        </w:rPr>
      </w:pPr>
      <w:r>
        <w:rPr>
          <w:rFonts w:hint="eastAsia" w:ascii="宋体" w:hAnsi="宋体" w:cs="宋体"/>
          <w:sz w:val="36"/>
          <w:szCs w:val="36"/>
        </w:rPr>
        <w:t>二〇二三年</w:t>
      </w:r>
      <w:r>
        <w:rPr>
          <w:rFonts w:hint="eastAsia" w:ascii="宋体" w:hAnsi="宋体" w:cs="宋体"/>
          <w:sz w:val="36"/>
          <w:szCs w:val="36"/>
          <w:lang w:eastAsia="zh-CN"/>
        </w:rPr>
        <w:t>八</w:t>
      </w:r>
      <w:r>
        <w:rPr>
          <w:rFonts w:hint="eastAsia" w:ascii="宋体" w:hAnsi="宋体" w:cs="宋体"/>
          <w:sz w:val="36"/>
          <w:szCs w:val="36"/>
        </w:rPr>
        <w:t>月</w:t>
      </w:r>
    </w:p>
    <w:p>
      <w:pPr>
        <w:widowControl/>
        <w:spacing w:line="480" w:lineRule="auto"/>
        <w:jc w:val="center"/>
        <w:rPr>
          <w:rFonts w:ascii="宋体" w:hAnsi="宋体" w:cs="宋体"/>
          <w:b/>
          <w:bCs/>
          <w:kern w:val="0"/>
          <w:sz w:val="36"/>
          <w:szCs w:val="36"/>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line="380" w:lineRule="exact"/>
        <w:jc w:val="center"/>
        <w:rPr>
          <w:rFonts w:ascii="Times New Roman" w:hAnsi="Times New Roman"/>
          <w:b/>
          <w:sz w:val="32"/>
          <w:szCs w:val="32"/>
        </w:rPr>
      </w:pPr>
      <w:r>
        <w:rPr>
          <w:rFonts w:ascii="Times New Roman" w:hAnsi="Times New Roman"/>
          <w:b/>
          <w:sz w:val="32"/>
          <w:szCs w:val="32"/>
        </w:rPr>
        <w:t>第一篇　</w:t>
      </w:r>
      <w:r>
        <w:rPr>
          <w:rFonts w:hint="eastAsia" w:ascii="Times New Roman" w:hAnsi="Times New Roman"/>
          <w:b/>
          <w:sz w:val="32"/>
          <w:szCs w:val="32"/>
        </w:rPr>
        <w:t>招</w:t>
      </w:r>
      <w:r>
        <w:rPr>
          <w:rFonts w:ascii="Times New Roman" w:hAnsi="Times New Roman"/>
          <w:b/>
          <w:sz w:val="32"/>
          <w:szCs w:val="32"/>
        </w:rPr>
        <w:t>租公告</w:t>
      </w:r>
    </w:p>
    <w:p>
      <w:pPr>
        <w:widowControl/>
        <w:spacing w:line="380" w:lineRule="exact"/>
        <w:jc w:val="center"/>
        <w:rPr>
          <w:rFonts w:ascii="Times New Roman" w:hAnsi="Times New Roman"/>
          <w:b/>
          <w:sz w:val="32"/>
          <w:szCs w:val="32"/>
        </w:rPr>
      </w:pPr>
    </w:p>
    <w:p>
      <w:pPr>
        <w:spacing w:line="380" w:lineRule="exact"/>
        <w:ind w:firstLine="1405" w:firstLineChars="500"/>
        <w:contextualSpacing/>
        <w:rPr>
          <w:rFonts w:hint="eastAsia" w:ascii="宋体" w:hAnsi="宋体" w:cs="宋体"/>
          <w:sz w:val="24"/>
          <w:szCs w:val="24"/>
        </w:rPr>
      </w:pPr>
      <w:r>
        <w:rPr>
          <w:rFonts w:hint="eastAsia" w:ascii="Times New Roman" w:hAnsi="Times New Roman"/>
          <w:b/>
          <w:sz w:val="28"/>
          <w:szCs w:val="28"/>
        </w:rPr>
        <w:t>重庆中医药学院服务配套用房（校园网服务中心）招租</w:t>
      </w:r>
    </w:p>
    <w:p>
      <w:pPr>
        <w:spacing w:line="380" w:lineRule="exact"/>
        <w:ind w:firstLine="480" w:firstLineChars="200"/>
        <w:contextualSpacing/>
        <w:rPr>
          <w:rFonts w:ascii="宋体" w:hAnsi="宋体" w:cs="宋体"/>
          <w:sz w:val="24"/>
          <w:szCs w:val="24"/>
        </w:rPr>
      </w:pPr>
      <w:r>
        <w:rPr>
          <w:rFonts w:hint="eastAsia" w:ascii="宋体" w:hAnsi="宋体" w:cs="宋体"/>
          <w:sz w:val="24"/>
          <w:szCs w:val="24"/>
        </w:rPr>
        <w:t>同致诚工程咨询有限公司接受重庆中医药学院委托，对“重庆中医药学院服务配套用房（</w:t>
      </w:r>
      <w:r>
        <w:rPr>
          <w:rFonts w:hint="eastAsia" w:ascii="宋体" w:hAnsi="宋体" w:cs="宋体"/>
          <w:sz w:val="24"/>
          <w:szCs w:val="24"/>
          <w:lang w:val="en-US" w:eastAsia="zh-CN"/>
        </w:rPr>
        <w:t>校园网服务中心</w:t>
      </w:r>
      <w:r>
        <w:rPr>
          <w:rFonts w:hint="eastAsia" w:ascii="宋体" w:hAnsi="宋体" w:cs="宋体"/>
          <w:sz w:val="24"/>
          <w:szCs w:val="24"/>
        </w:rPr>
        <w:t>）招租”项目进行公开招租。欢迎有资格的竞租人前来参与竞租。</w:t>
      </w:r>
    </w:p>
    <w:p>
      <w:pPr>
        <w:spacing w:line="380" w:lineRule="exact"/>
        <w:ind w:firstLine="562" w:firstLineChars="200"/>
        <w:contextualSpacing/>
        <w:rPr>
          <w:rFonts w:ascii="Times New Roman" w:hAnsi="Times New Roman"/>
          <w:b/>
          <w:sz w:val="28"/>
          <w:szCs w:val="28"/>
          <w:shd w:val="clear" w:color="auto" w:fill="FFFFFF"/>
        </w:rPr>
      </w:pPr>
      <w:r>
        <w:rPr>
          <w:rFonts w:ascii="Times New Roman" w:hAnsi="Times New Roman"/>
          <w:b/>
          <w:sz w:val="28"/>
          <w:szCs w:val="28"/>
          <w:shd w:val="clear" w:color="auto" w:fill="FFFFFF"/>
        </w:rPr>
        <w:t>一、基本情况和租赁规定</w:t>
      </w:r>
    </w:p>
    <w:p>
      <w:pPr>
        <w:spacing w:line="380" w:lineRule="exact"/>
        <w:ind w:firstLine="480" w:firstLineChars="200"/>
        <w:contextualSpacing/>
        <w:rPr>
          <w:rFonts w:ascii="Times New Roman" w:hAnsi="Times New Roman"/>
          <w:sz w:val="24"/>
          <w:szCs w:val="24"/>
          <w:shd w:val="clear" w:color="auto" w:fill="FFFFFF"/>
        </w:rPr>
      </w:pPr>
      <w:r>
        <w:rPr>
          <w:rFonts w:ascii="Times New Roman" w:hAnsi="Times New Roman"/>
          <w:sz w:val="24"/>
          <w:szCs w:val="24"/>
          <w:shd w:val="clear" w:color="auto" w:fill="FFFFFF"/>
        </w:rPr>
        <w:t>（一）基本情况</w:t>
      </w:r>
    </w:p>
    <w:p>
      <w:pPr>
        <w:pStyle w:val="5"/>
        <w:rPr>
          <w:rFonts w:ascii="Times New Roman" w:hAnsi="Times New Roman"/>
          <w:sz w:val="24"/>
          <w:szCs w:val="24"/>
          <w:highlight w:val="none"/>
          <w:shd w:val="clear" w:color="auto" w:fill="FFFFFF"/>
        </w:rPr>
      </w:pPr>
    </w:p>
    <w:tbl>
      <w:tblPr>
        <w:tblStyle w:val="15"/>
        <w:tblW w:w="9351" w:type="dxa"/>
        <w:jc w:val="center"/>
        <w:tblLayout w:type="fixed"/>
        <w:tblCellMar>
          <w:top w:w="0" w:type="dxa"/>
          <w:left w:w="108" w:type="dxa"/>
          <w:bottom w:w="0" w:type="dxa"/>
          <w:right w:w="108" w:type="dxa"/>
        </w:tblCellMar>
      </w:tblPr>
      <w:tblGrid>
        <w:gridCol w:w="846"/>
        <w:gridCol w:w="1171"/>
        <w:gridCol w:w="946"/>
        <w:gridCol w:w="1528"/>
        <w:gridCol w:w="1036"/>
        <w:gridCol w:w="840"/>
        <w:gridCol w:w="1170"/>
        <w:gridCol w:w="1814"/>
      </w:tblGrid>
      <w:tr>
        <w:tblPrEx>
          <w:tblCellMar>
            <w:top w:w="0" w:type="dxa"/>
            <w:left w:w="108" w:type="dxa"/>
            <w:bottom w:w="0" w:type="dxa"/>
            <w:right w:w="108" w:type="dxa"/>
          </w:tblCellMar>
        </w:tblPrEx>
        <w:trPr>
          <w:trHeight w:val="1284" w:hRule="atLeast"/>
          <w:jc w:val="center"/>
        </w:trPr>
        <w:tc>
          <w:tcPr>
            <w:tcW w:w="84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cs="宋体"/>
                <w:b/>
                <w:bCs/>
                <w:color w:val="000000" w:themeColor="text1"/>
                <w:kern w:val="0"/>
                <w:sz w:val="18"/>
                <w:szCs w:val="18"/>
                <w:highlight w:val="none"/>
                <w14:textFill>
                  <w14:solidFill>
                    <w14:schemeClr w14:val="tx1"/>
                  </w14:solidFill>
                </w14:textFill>
              </w:rPr>
            </w:pPr>
            <w:r>
              <w:rPr>
                <w:rFonts w:hint="eastAsia" w:ascii="仿宋" w:hAnsi="仿宋" w:cs="宋体"/>
                <w:b/>
                <w:bCs/>
                <w:color w:val="000000" w:themeColor="text1"/>
                <w:kern w:val="0"/>
                <w:sz w:val="18"/>
                <w:szCs w:val="18"/>
                <w:highlight w:val="none"/>
                <w14:textFill>
                  <w14:solidFill>
                    <w14:schemeClr w14:val="tx1"/>
                  </w14:solidFill>
                </w14:textFill>
              </w:rPr>
              <w:t>分包号</w:t>
            </w:r>
          </w:p>
        </w:tc>
        <w:tc>
          <w:tcPr>
            <w:tcW w:w="117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cs="宋体"/>
                <w:b/>
                <w:bCs/>
                <w:color w:val="000000" w:themeColor="text1"/>
                <w:kern w:val="0"/>
                <w:sz w:val="18"/>
                <w:szCs w:val="18"/>
                <w:highlight w:val="none"/>
                <w14:textFill>
                  <w14:solidFill>
                    <w14:schemeClr w14:val="tx1"/>
                  </w14:solidFill>
                </w14:textFill>
              </w:rPr>
            </w:pPr>
            <w:r>
              <w:rPr>
                <w:rFonts w:hint="eastAsia" w:ascii="仿宋" w:hAnsi="仿宋" w:cs="宋体"/>
                <w:b/>
                <w:bCs/>
                <w:color w:val="000000" w:themeColor="text1"/>
                <w:kern w:val="0"/>
                <w:sz w:val="18"/>
                <w:szCs w:val="18"/>
                <w:highlight w:val="none"/>
                <w14:textFill>
                  <w14:solidFill>
                    <w14:schemeClr w14:val="tx1"/>
                  </w14:solidFill>
                </w14:textFill>
              </w:rPr>
              <w:t>租赁项目名称</w:t>
            </w:r>
          </w:p>
        </w:tc>
        <w:tc>
          <w:tcPr>
            <w:tcW w:w="9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cs="宋体"/>
                <w:b/>
                <w:bCs/>
                <w:color w:val="000000" w:themeColor="text1"/>
                <w:kern w:val="0"/>
                <w:sz w:val="18"/>
                <w:szCs w:val="18"/>
                <w:highlight w:val="none"/>
                <w14:textFill>
                  <w14:solidFill>
                    <w14:schemeClr w14:val="tx1"/>
                  </w14:solidFill>
                </w14:textFill>
              </w:rPr>
            </w:pPr>
            <w:r>
              <w:rPr>
                <w:rFonts w:hint="eastAsia" w:ascii="仿宋" w:hAnsi="仿宋" w:cs="宋体"/>
                <w:b/>
                <w:bCs/>
                <w:color w:val="000000" w:themeColor="text1"/>
                <w:kern w:val="0"/>
                <w:sz w:val="18"/>
                <w:szCs w:val="18"/>
                <w:highlight w:val="none"/>
                <w14:textFill>
                  <w14:solidFill>
                    <w14:schemeClr w14:val="tx1"/>
                  </w14:solidFill>
                </w14:textFill>
              </w:rPr>
              <w:t>内部门牌编号</w:t>
            </w:r>
          </w:p>
        </w:tc>
        <w:tc>
          <w:tcPr>
            <w:tcW w:w="1528"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cs="宋体"/>
                <w:b/>
                <w:bCs/>
                <w:color w:val="000000" w:themeColor="text1"/>
                <w:kern w:val="0"/>
                <w:sz w:val="18"/>
                <w:szCs w:val="18"/>
                <w:highlight w:val="none"/>
                <w14:textFill>
                  <w14:solidFill>
                    <w14:schemeClr w14:val="tx1"/>
                  </w14:solidFill>
                </w14:textFill>
              </w:rPr>
            </w:pPr>
            <w:r>
              <w:rPr>
                <w:rFonts w:hint="eastAsia" w:ascii="仿宋" w:hAnsi="仿宋" w:cs="宋体"/>
                <w:b/>
                <w:bCs/>
                <w:color w:val="000000" w:themeColor="text1"/>
                <w:kern w:val="0"/>
                <w:sz w:val="18"/>
                <w:szCs w:val="18"/>
                <w:highlight w:val="none"/>
                <w14:textFill>
                  <w14:solidFill>
                    <w14:schemeClr w14:val="tx1"/>
                  </w14:solidFill>
                </w14:textFill>
              </w:rPr>
              <w:t>经营范围</w:t>
            </w:r>
          </w:p>
        </w:tc>
        <w:tc>
          <w:tcPr>
            <w:tcW w:w="10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cs="宋体"/>
                <w:b/>
                <w:bCs/>
                <w:color w:val="000000" w:themeColor="text1"/>
                <w:kern w:val="0"/>
                <w:sz w:val="18"/>
                <w:szCs w:val="18"/>
                <w:highlight w:val="none"/>
                <w14:textFill>
                  <w14:solidFill>
                    <w14:schemeClr w14:val="tx1"/>
                  </w14:solidFill>
                </w14:textFill>
              </w:rPr>
            </w:pPr>
            <w:r>
              <w:rPr>
                <w:rFonts w:hint="eastAsia" w:ascii="仿宋" w:hAnsi="仿宋" w:cs="宋体"/>
                <w:b/>
                <w:bCs/>
                <w:color w:val="000000" w:themeColor="text1"/>
                <w:kern w:val="0"/>
                <w:sz w:val="18"/>
                <w:szCs w:val="18"/>
                <w:highlight w:val="none"/>
                <w14:textFill>
                  <w14:solidFill>
                    <w14:schemeClr w14:val="tx1"/>
                  </w14:solidFill>
                </w14:textFill>
              </w:rPr>
              <w:t>建筑面积（㎡）</w:t>
            </w:r>
          </w:p>
        </w:tc>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cs="宋体"/>
                <w:b/>
                <w:bCs/>
                <w:color w:val="000000" w:themeColor="text1"/>
                <w:kern w:val="0"/>
                <w:sz w:val="18"/>
                <w:szCs w:val="18"/>
                <w:highlight w:val="none"/>
                <w14:textFill>
                  <w14:solidFill>
                    <w14:schemeClr w14:val="tx1"/>
                  </w14:solidFill>
                </w14:textFill>
              </w:rPr>
            </w:pPr>
            <w:r>
              <w:rPr>
                <w:rFonts w:hint="eastAsia" w:ascii="仿宋" w:hAnsi="仿宋" w:cs="宋体"/>
                <w:b/>
                <w:bCs/>
                <w:color w:val="000000" w:themeColor="text1"/>
                <w:kern w:val="0"/>
                <w:sz w:val="18"/>
                <w:szCs w:val="18"/>
                <w:highlight w:val="none"/>
                <w14:textFill>
                  <w14:solidFill>
                    <w14:schemeClr w14:val="tx1"/>
                  </w14:solidFill>
                </w14:textFill>
              </w:rPr>
              <w:t>投标保证金（万元）</w:t>
            </w:r>
          </w:p>
        </w:tc>
        <w:tc>
          <w:tcPr>
            <w:tcW w:w="11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cs="宋体"/>
                <w:b/>
                <w:bCs/>
                <w:color w:val="000000" w:themeColor="text1"/>
                <w:kern w:val="0"/>
                <w:sz w:val="18"/>
                <w:szCs w:val="18"/>
                <w:highlight w:val="none"/>
                <w14:textFill>
                  <w14:solidFill>
                    <w14:schemeClr w14:val="tx1"/>
                  </w14:solidFill>
                </w14:textFill>
              </w:rPr>
            </w:pPr>
            <w:r>
              <w:rPr>
                <w:rFonts w:hint="eastAsia" w:ascii="仿宋" w:hAnsi="仿宋" w:cs="宋体"/>
                <w:b/>
                <w:bCs/>
                <w:color w:val="000000" w:themeColor="text1"/>
                <w:kern w:val="0"/>
                <w:sz w:val="18"/>
                <w:szCs w:val="18"/>
                <w:highlight w:val="none"/>
                <w14:textFill>
                  <w14:solidFill>
                    <w14:schemeClr w14:val="tx1"/>
                  </w14:solidFill>
                </w14:textFill>
              </w:rPr>
              <w:t>租赁期限</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cs="宋体"/>
                <w:b/>
                <w:bCs/>
                <w:color w:val="000000" w:themeColor="text1"/>
                <w:kern w:val="0"/>
                <w:sz w:val="18"/>
                <w:szCs w:val="18"/>
                <w:highlight w:val="none"/>
                <w14:textFill>
                  <w14:solidFill>
                    <w14:schemeClr w14:val="tx1"/>
                  </w14:solidFill>
                </w14:textFill>
              </w:rPr>
            </w:pPr>
            <w:r>
              <w:rPr>
                <w:rFonts w:hint="eastAsia" w:ascii="仿宋" w:hAnsi="仿宋" w:cs="宋体"/>
                <w:b/>
                <w:bCs/>
                <w:color w:val="000000" w:themeColor="text1"/>
                <w:kern w:val="0"/>
                <w:sz w:val="18"/>
                <w:szCs w:val="18"/>
                <w:highlight w:val="none"/>
                <w14:textFill>
                  <w14:solidFill>
                    <w14:schemeClr w14:val="tx1"/>
                  </w14:solidFill>
                </w14:textFill>
              </w:rPr>
              <w:t>限价</w:t>
            </w:r>
          </w:p>
        </w:tc>
      </w:tr>
      <w:tr>
        <w:tblPrEx>
          <w:tblCellMar>
            <w:top w:w="0" w:type="dxa"/>
            <w:left w:w="108" w:type="dxa"/>
            <w:bottom w:w="0" w:type="dxa"/>
            <w:right w:w="108" w:type="dxa"/>
          </w:tblCellMar>
        </w:tblPrEx>
        <w:trPr>
          <w:trHeight w:val="1020" w:hRule="atLeast"/>
          <w:jc w:val="center"/>
        </w:trPr>
        <w:tc>
          <w:tcPr>
            <w:tcW w:w="846" w:type="dxa"/>
            <w:tcBorders>
              <w:top w:val="nil"/>
              <w:left w:val="single" w:color="auto" w:sz="4" w:space="0"/>
              <w:right w:val="single" w:color="auto" w:sz="4" w:space="0"/>
            </w:tcBorders>
            <w:shd w:val="clear" w:color="auto" w:fill="auto"/>
            <w:noWrap/>
            <w:vAlign w:val="center"/>
          </w:tcPr>
          <w:p>
            <w:pPr>
              <w:widowControl/>
              <w:jc w:val="distribute"/>
              <w:rPr>
                <w:rFonts w:hint="eastAsia" w:ascii="仿宋" w:hAnsi="仿宋" w:eastAsia="宋体" w:cs="宋体"/>
                <w:color w:val="000000" w:themeColor="text1"/>
                <w:kern w:val="0"/>
                <w:sz w:val="18"/>
                <w:szCs w:val="18"/>
                <w:highlight w:val="none"/>
                <w:lang w:eastAsia="zh-CN"/>
                <w14:textFill>
                  <w14:solidFill>
                    <w14:schemeClr w14:val="tx1"/>
                  </w14:solidFill>
                </w14:textFill>
              </w:rPr>
            </w:pPr>
            <w:r>
              <w:rPr>
                <w:rFonts w:hint="eastAsia" w:ascii="仿宋" w:hAnsi="仿宋" w:cs="宋体"/>
                <w:color w:val="000000" w:themeColor="text1"/>
                <w:kern w:val="0"/>
                <w:sz w:val="18"/>
                <w:szCs w:val="18"/>
                <w:highlight w:val="none"/>
                <w:lang w:val="en-US" w:eastAsia="zh-CN"/>
                <w14:textFill>
                  <w14:solidFill>
                    <w14:schemeClr w14:val="tx1"/>
                  </w14:solidFill>
                </w14:textFill>
              </w:rPr>
              <w:t>1</w:t>
            </w:r>
          </w:p>
        </w:tc>
        <w:tc>
          <w:tcPr>
            <w:tcW w:w="1171"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cs="宋体"/>
                <w:color w:val="000000" w:themeColor="text1"/>
                <w:kern w:val="0"/>
                <w:sz w:val="18"/>
                <w:szCs w:val="18"/>
                <w:highlight w:val="none"/>
                <w14:textFill>
                  <w14:solidFill>
                    <w14:schemeClr w14:val="tx1"/>
                  </w14:solidFill>
                </w14:textFill>
              </w:rPr>
            </w:pPr>
            <w:r>
              <w:rPr>
                <w:rFonts w:hint="eastAsia" w:ascii="仿宋" w:hAnsi="仿宋" w:cs="宋体"/>
                <w:color w:val="000000" w:themeColor="text1"/>
                <w:kern w:val="0"/>
                <w:sz w:val="18"/>
                <w:szCs w:val="18"/>
                <w:highlight w:val="none"/>
                <w14:textFill>
                  <w14:solidFill>
                    <w14:schemeClr w14:val="tx1"/>
                  </w14:solidFill>
                </w14:textFill>
              </w:rPr>
              <w:t>重庆中医药学院服务配套用房招租（</w:t>
            </w:r>
            <w:r>
              <w:rPr>
                <w:rFonts w:hint="eastAsia" w:ascii="仿宋" w:hAnsi="仿宋" w:cs="宋体"/>
                <w:b/>
                <w:bCs/>
                <w:color w:val="000000" w:themeColor="text1"/>
                <w:kern w:val="0"/>
                <w:sz w:val="18"/>
                <w:szCs w:val="18"/>
                <w:highlight w:val="none"/>
                <w:lang w:val="en-US" w:eastAsia="zh-CN"/>
                <w14:textFill>
                  <w14:solidFill>
                    <w14:schemeClr w14:val="tx1"/>
                  </w14:solidFill>
                </w14:textFill>
              </w:rPr>
              <w:t>校园网服务中心</w:t>
            </w:r>
            <w:r>
              <w:rPr>
                <w:rFonts w:hint="eastAsia" w:ascii="仿宋" w:hAnsi="仿宋" w:cs="宋体"/>
                <w:color w:val="000000" w:themeColor="text1"/>
                <w:kern w:val="0"/>
                <w:sz w:val="18"/>
                <w:szCs w:val="18"/>
                <w:highlight w:val="none"/>
                <w14:textFill>
                  <w14:solidFill>
                    <w14:schemeClr w14:val="tx1"/>
                  </w14:solidFill>
                </w14:textFill>
              </w:rPr>
              <w:t>）</w:t>
            </w:r>
          </w:p>
        </w:tc>
        <w:tc>
          <w:tcPr>
            <w:tcW w:w="94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 w:hAnsi="仿宋" w:eastAsia="宋体" w:cs="宋体"/>
                <w:color w:val="000000" w:themeColor="text1"/>
                <w:kern w:val="0"/>
                <w:sz w:val="18"/>
                <w:szCs w:val="18"/>
                <w:highlight w:val="none"/>
                <w:lang w:val="en-US" w:eastAsia="zh-CN"/>
                <w14:textFill>
                  <w14:solidFill>
                    <w14:schemeClr w14:val="tx1"/>
                  </w14:solidFill>
                </w14:textFill>
              </w:rPr>
            </w:pPr>
            <w:r>
              <w:rPr>
                <w:rFonts w:hint="eastAsia" w:ascii="仿宋" w:hAnsi="仿宋" w:cs="宋体"/>
                <w:color w:val="000000" w:themeColor="text1"/>
                <w:kern w:val="0"/>
                <w:sz w:val="18"/>
                <w:szCs w:val="18"/>
                <w:highlight w:val="none"/>
                <w14:textFill>
                  <w14:solidFill>
                    <w14:schemeClr w14:val="tx1"/>
                  </w14:solidFill>
                </w14:textFill>
              </w:rPr>
              <w:t>E</w:t>
            </w:r>
            <w:r>
              <w:rPr>
                <w:rFonts w:ascii="仿宋" w:hAnsi="仿宋" w:cs="宋体"/>
                <w:color w:val="000000" w:themeColor="text1"/>
                <w:kern w:val="0"/>
                <w:sz w:val="18"/>
                <w:szCs w:val="18"/>
                <w:highlight w:val="none"/>
                <w14:textFill>
                  <w14:solidFill>
                    <w14:schemeClr w14:val="tx1"/>
                  </w14:solidFill>
                </w14:textFill>
              </w:rPr>
              <w:t>2-</w:t>
            </w:r>
            <w:r>
              <w:rPr>
                <w:rFonts w:hint="eastAsia" w:ascii="仿宋" w:hAnsi="仿宋" w:cs="宋体"/>
                <w:color w:val="000000" w:themeColor="text1"/>
                <w:kern w:val="0"/>
                <w:sz w:val="18"/>
                <w:szCs w:val="18"/>
                <w:highlight w:val="none"/>
                <w:lang w:val="en-US" w:eastAsia="zh-CN"/>
                <w14:textFill>
                  <w14:solidFill>
                    <w14:schemeClr w14:val="tx1"/>
                  </w14:solidFill>
                </w14:textFill>
              </w:rPr>
              <w:t>114</w:t>
            </w:r>
          </w:p>
        </w:tc>
        <w:tc>
          <w:tcPr>
            <w:tcW w:w="1528" w:type="dxa"/>
            <w:tcBorders>
              <w:top w:val="nil"/>
              <w:left w:val="nil"/>
              <w:bottom w:val="single" w:color="auto" w:sz="4" w:space="0"/>
              <w:right w:val="single" w:color="auto" w:sz="4" w:space="0"/>
            </w:tcBorders>
            <w:shd w:val="clear" w:color="auto" w:fill="auto"/>
            <w:noWrap/>
            <w:vAlign w:val="center"/>
          </w:tcPr>
          <w:p>
            <w:pPr>
              <w:widowControl/>
              <w:numPr>
                <w:ilvl w:val="0"/>
                <w:numId w:val="0"/>
              </w:numPr>
              <w:ind w:firstLine="360" w:firstLineChars="200"/>
              <w:jc w:val="both"/>
              <w:rPr>
                <w:rFonts w:hint="eastAsia" w:ascii="仿宋" w:hAnsi="仿宋" w:cs="宋体"/>
                <w:color w:val="000000" w:themeColor="text1"/>
                <w:kern w:val="0"/>
                <w:sz w:val="18"/>
                <w:szCs w:val="18"/>
                <w:highlight w:val="none"/>
                <w14:textFill>
                  <w14:solidFill>
                    <w14:schemeClr w14:val="tx1"/>
                  </w14:solidFill>
                </w14:textFill>
              </w:rPr>
            </w:pPr>
            <w:r>
              <w:rPr>
                <w:rFonts w:hint="eastAsia" w:ascii="仿宋" w:hAnsi="仿宋" w:cs="宋体"/>
                <w:color w:val="000000" w:themeColor="text1"/>
                <w:kern w:val="0"/>
                <w:sz w:val="18"/>
                <w:szCs w:val="18"/>
                <w:highlight w:val="none"/>
                <w:lang w:val="en-US" w:eastAsia="zh-CN"/>
                <w14:textFill>
                  <w14:solidFill>
                    <w14:schemeClr w14:val="tx1"/>
                  </w14:solidFill>
                </w14:textFill>
              </w:rPr>
              <w:t>1.</w:t>
            </w:r>
            <w:r>
              <w:rPr>
                <w:rFonts w:hint="eastAsia" w:ascii="仿宋" w:hAnsi="仿宋" w:cs="宋体"/>
                <w:color w:val="000000" w:themeColor="text1"/>
                <w:kern w:val="0"/>
                <w:sz w:val="18"/>
                <w:szCs w:val="18"/>
                <w:highlight w:val="none"/>
                <w14:textFill>
                  <w14:solidFill>
                    <w14:schemeClr w14:val="tx1"/>
                  </w14:solidFill>
                </w14:textFill>
              </w:rPr>
              <w:t>校园网相关业务服务及配套产品；</w:t>
            </w:r>
          </w:p>
          <w:p>
            <w:pPr>
              <w:widowControl/>
              <w:numPr>
                <w:ilvl w:val="0"/>
                <w:numId w:val="0"/>
              </w:numPr>
              <w:ind w:firstLine="360" w:firstLineChars="200"/>
              <w:jc w:val="both"/>
              <w:rPr>
                <w:rFonts w:ascii="仿宋" w:hAnsi="仿宋" w:cs="宋体"/>
                <w:color w:val="000000" w:themeColor="text1"/>
                <w:kern w:val="0"/>
                <w:sz w:val="18"/>
                <w:szCs w:val="18"/>
                <w:highlight w:val="none"/>
                <w14:textFill>
                  <w14:solidFill>
                    <w14:schemeClr w14:val="tx1"/>
                  </w14:solidFill>
                </w14:textFill>
              </w:rPr>
            </w:pPr>
            <w:r>
              <w:rPr>
                <w:rFonts w:hint="eastAsia" w:ascii="仿宋" w:hAnsi="仿宋" w:cs="宋体"/>
                <w:color w:val="000000" w:themeColor="text1"/>
                <w:kern w:val="0"/>
                <w:sz w:val="18"/>
                <w:szCs w:val="18"/>
                <w:highlight w:val="none"/>
                <w14:textFill>
                  <w14:solidFill>
                    <w14:schemeClr w14:val="tx1"/>
                  </w14:solidFill>
                </w14:textFill>
              </w:rPr>
              <w:t>2.</w:t>
            </w:r>
            <w:r>
              <w:rPr>
                <w:rFonts w:hint="eastAsia" w:ascii="仿宋" w:hAnsi="仿宋" w:cs="宋体"/>
                <w:color w:val="000000" w:themeColor="text1"/>
                <w:kern w:val="0"/>
                <w:sz w:val="18"/>
                <w:szCs w:val="18"/>
                <w:highlight w:val="none"/>
                <w:lang w:val="en-US" w:eastAsia="zh-CN"/>
                <w14:textFill>
                  <w14:solidFill>
                    <w14:schemeClr w14:val="tx1"/>
                  </w14:solidFill>
                </w14:textFill>
              </w:rPr>
              <w:t>通讯</w:t>
            </w:r>
            <w:r>
              <w:rPr>
                <w:rFonts w:hint="eastAsia" w:ascii="仿宋" w:hAnsi="仿宋" w:cs="宋体"/>
                <w:color w:val="000000" w:themeColor="text1"/>
                <w:kern w:val="0"/>
                <w:sz w:val="18"/>
                <w:szCs w:val="18"/>
                <w:highlight w:val="none"/>
                <w14:textFill>
                  <w14:solidFill>
                    <w14:schemeClr w14:val="tx1"/>
                  </w14:solidFill>
                </w14:textFill>
              </w:rPr>
              <w:t>相关业务服务及配套产品；</w:t>
            </w:r>
          </w:p>
        </w:tc>
        <w:tc>
          <w:tcPr>
            <w:tcW w:w="1036"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cs="宋体"/>
                <w:color w:val="000000" w:themeColor="text1"/>
                <w:kern w:val="0"/>
                <w:sz w:val="18"/>
                <w:szCs w:val="18"/>
                <w:highlight w:val="none"/>
                <w14:textFill>
                  <w14:solidFill>
                    <w14:schemeClr w14:val="tx1"/>
                  </w14:solidFill>
                </w14:textFill>
              </w:rPr>
            </w:pPr>
            <w:r>
              <w:rPr>
                <w:rFonts w:hint="eastAsia" w:ascii="仿宋" w:hAnsi="仿宋" w:cs="宋体"/>
                <w:color w:val="000000" w:themeColor="text1"/>
                <w:kern w:val="0"/>
                <w:sz w:val="18"/>
                <w:szCs w:val="18"/>
                <w:highlight w:val="none"/>
                <w14:textFill>
                  <w14:solidFill>
                    <w14:schemeClr w14:val="tx1"/>
                  </w14:solidFill>
                </w14:textFill>
              </w:rPr>
              <w:t xml:space="preserve"> </w:t>
            </w:r>
            <w:r>
              <w:rPr>
                <w:rFonts w:ascii="仿宋" w:hAnsi="仿宋" w:cs="宋体"/>
                <w:color w:val="000000" w:themeColor="text1"/>
                <w:kern w:val="0"/>
                <w:sz w:val="18"/>
                <w:szCs w:val="18"/>
                <w:highlight w:val="none"/>
                <w14:textFill>
                  <w14:solidFill>
                    <w14:schemeClr w14:val="tx1"/>
                  </w14:solidFill>
                </w14:textFill>
              </w:rPr>
              <w:t>46</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cs="宋体"/>
                <w:color w:val="000000" w:themeColor="text1"/>
                <w:kern w:val="0"/>
                <w:sz w:val="18"/>
                <w:szCs w:val="18"/>
                <w:highlight w:val="none"/>
                <w14:textFill>
                  <w14:solidFill>
                    <w14:schemeClr w14:val="tx1"/>
                  </w14:solidFill>
                </w14:textFill>
              </w:rPr>
            </w:pPr>
            <w:r>
              <w:rPr>
                <w:rFonts w:hint="eastAsia" w:ascii="仿宋" w:hAnsi="仿宋" w:cs="宋体"/>
                <w:color w:val="000000" w:themeColor="text1"/>
                <w:kern w:val="0"/>
                <w:sz w:val="18"/>
                <w:szCs w:val="18"/>
                <w:highlight w:val="none"/>
                <w14:textFill>
                  <w14:solidFill>
                    <w14:schemeClr w14:val="tx1"/>
                  </w14:solidFill>
                </w14:textFill>
              </w:rPr>
              <w:t>2</w:t>
            </w:r>
          </w:p>
        </w:tc>
        <w:tc>
          <w:tcPr>
            <w:tcW w:w="117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cs="宋体"/>
                <w:color w:val="000000" w:themeColor="text1"/>
                <w:kern w:val="0"/>
                <w:sz w:val="18"/>
                <w:szCs w:val="18"/>
                <w:highlight w:val="none"/>
                <w14:textFill>
                  <w14:solidFill>
                    <w14:schemeClr w14:val="tx1"/>
                  </w14:solidFill>
                </w14:textFill>
              </w:rPr>
            </w:pPr>
            <w:r>
              <w:rPr>
                <w:rFonts w:hint="eastAsia" w:ascii="仿宋" w:hAnsi="仿宋" w:cs="宋体"/>
                <w:color w:val="000000" w:themeColor="text1"/>
                <w:kern w:val="0"/>
                <w:sz w:val="18"/>
                <w:szCs w:val="18"/>
                <w:highlight w:val="none"/>
                <w14:textFill>
                  <w14:solidFill>
                    <w14:schemeClr w14:val="tx1"/>
                  </w14:solidFill>
                </w14:textFill>
              </w:rPr>
              <w:t>自2023年9月1日至2026年8月31日止</w:t>
            </w:r>
          </w:p>
        </w:tc>
        <w:tc>
          <w:tcPr>
            <w:tcW w:w="181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cs="宋体"/>
                <w:color w:val="000000" w:themeColor="text1"/>
                <w:kern w:val="0"/>
                <w:sz w:val="18"/>
                <w:szCs w:val="18"/>
                <w:highlight w:val="none"/>
                <w14:textFill>
                  <w14:solidFill>
                    <w14:schemeClr w14:val="tx1"/>
                  </w14:solidFill>
                </w14:textFill>
              </w:rPr>
            </w:pPr>
            <w:r>
              <w:rPr>
                <w:rFonts w:hint="eastAsia" w:ascii="仿宋" w:hAnsi="仿宋" w:cs="宋体"/>
                <w:color w:val="000000" w:themeColor="text1"/>
                <w:kern w:val="0"/>
                <w:sz w:val="18"/>
                <w:szCs w:val="18"/>
                <w:highlight w:val="none"/>
                <w14:textFill>
                  <w14:solidFill>
                    <w14:schemeClr w14:val="tx1"/>
                  </w14:solidFill>
                </w14:textFill>
              </w:rPr>
              <w:t>不低于35元/平米/月（含学院管理费和物管费）</w:t>
            </w:r>
          </w:p>
        </w:tc>
      </w:tr>
      <w:tr>
        <w:tblPrEx>
          <w:tblCellMar>
            <w:top w:w="0" w:type="dxa"/>
            <w:left w:w="108" w:type="dxa"/>
            <w:bottom w:w="0" w:type="dxa"/>
            <w:right w:w="108" w:type="dxa"/>
          </w:tblCellMar>
        </w:tblPrEx>
        <w:trPr>
          <w:trHeight w:val="1475" w:hRule="atLeast"/>
          <w:jc w:val="center"/>
        </w:trPr>
        <w:tc>
          <w:tcPr>
            <w:tcW w:w="9351" w:type="dxa"/>
            <w:gridSpan w:val="8"/>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备注：1.竞租单位只能按照每个配套服务用房规定的经营范围</w:t>
            </w:r>
            <w:r>
              <w:rPr>
                <w:rFonts w:hint="eastAsia" w:ascii="Times New Roman" w:hAnsi="Times New Roman"/>
                <w:color w:val="000000" w:themeColor="text1"/>
                <w:sz w:val="18"/>
                <w:szCs w:val="18"/>
                <w:highlight w:val="none"/>
                <w14:textFill>
                  <w14:solidFill>
                    <w14:schemeClr w14:val="tx1"/>
                  </w14:solidFill>
                </w14:textFill>
              </w:rPr>
              <w:t>竞租</w:t>
            </w:r>
            <w:r>
              <w:rPr>
                <w:rFonts w:hint="eastAsia" w:ascii="宋体" w:hAnsi="宋体" w:cs="宋体"/>
                <w:color w:val="000000" w:themeColor="text1"/>
                <w:kern w:val="0"/>
                <w:sz w:val="18"/>
                <w:szCs w:val="18"/>
                <w:highlight w:val="none"/>
                <w14:textFill>
                  <w14:solidFill>
                    <w14:schemeClr w14:val="tx1"/>
                  </w14:solidFill>
                </w14:textFill>
              </w:rPr>
              <w:t>，否则视为无效</w:t>
            </w:r>
            <w:r>
              <w:rPr>
                <w:rFonts w:hint="eastAsia" w:ascii="Times New Roman" w:hAnsi="Times New Roman"/>
                <w:color w:val="000000" w:themeColor="text1"/>
                <w:sz w:val="18"/>
                <w:szCs w:val="18"/>
                <w:highlight w:val="none"/>
                <w14:textFill>
                  <w14:solidFill>
                    <w14:schemeClr w14:val="tx1"/>
                  </w14:solidFill>
                </w14:textFill>
              </w:rPr>
              <w:t>竞租</w:t>
            </w:r>
            <w:r>
              <w:rPr>
                <w:rFonts w:hint="eastAsia" w:ascii="宋体" w:hAnsi="宋体" w:cs="宋体"/>
                <w:color w:val="000000" w:themeColor="text1"/>
                <w:kern w:val="0"/>
                <w:sz w:val="18"/>
                <w:szCs w:val="18"/>
                <w:highlight w:val="none"/>
                <w14:textFill>
                  <w14:solidFill>
                    <w14:schemeClr w14:val="tx1"/>
                  </w14:solidFill>
                </w14:textFill>
              </w:rPr>
              <w:t>。2.已有中标重庆中医药学院服务配套用房的单位不得参与本次竞租，否则视为无效</w:t>
            </w:r>
            <w:r>
              <w:rPr>
                <w:rFonts w:hint="eastAsia" w:ascii="Times New Roman" w:hAnsi="Times New Roman"/>
                <w:color w:val="000000" w:themeColor="text1"/>
                <w:sz w:val="18"/>
                <w:szCs w:val="18"/>
                <w:highlight w:val="none"/>
                <w14:textFill>
                  <w14:solidFill>
                    <w14:schemeClr w14:val="tx1"/>
                  </w14:solidFill>
                </w14:textFill>
              </w:rPr>
              <w:t>竞租</w:t>
            </w:r>
            <w:r>
              <w:rPr>
                <w:rFonts w:hint="eastAsia" w:ascii="宋体" w:hAnsi="宋体" w:cs="宋体"/>
                <w:color w:val="000000" w:themeColor="text1"/>
                <w:kern w:val="0"/>
                <w:sz w:val="18"/>
                <w:szCs w:val="18"/>
                <w:highlight w:val="none"/>
                <w14:textFill>
                  <w14:solidFill>
                    <w14:schemeClr w14:val="tx1"/>
                  </w14:solidFill>
                </w14:textFill>
              </w:rPr>
              <w:t>。</w:t>
            </w:r>
            <w:r>
              <w:rPr>
                <w:rFonts w:hint="default" w:ascii="Times New Roman" w:hAnsi="Times New Roman"/>
                <w:sz w:val="18"/>
                <w:szCs w:val="18"/>
                <w:highlight w:val="none"/>
                <w:lang w:val="en-US"/>
              </w:rPr>
              <w:t>3</w:t>
            </w:r>
            <w:r>
              <w:rPr>
                <w:rFonts w:ascii="Times New Roman" w:hAnsi="Times New Roman"/>
                <w:sz w:val="18"/>
                <w:szCs w:val="18"/>
                <w:highlight w:val="none"/>
              </w:rPr>
              <w:t xml:space="preserve">. </w:t>
            </w:r>
            <w:r>
              <w:rPr>
                <w:rFonts w:hint="eastAsia" w:ascii="Times New Roman" w:hAnsi="Times New Roman"/>
                <w:sz w:val="18"/>
                <w:szCs w:val="18"/>
                <w:highlight w:val="none"/>
              </w:rPr>
              <w:t>竞租</w:t>
            </w:r>
            <w:r>
              <w:rPr>
                <w:rFonts w:hint="eastAsia" w:ascii="宋体" w:hAnsi="宋体" w:cs="宋体"/>
                <w:kern w:val="0"/>
                <w:sz w:val="18"/>
                <w:szCs w:val="18"/>
                <w:highlight w:val="none"/>
              </w:rPr>
              <w:t xml:space="preserve">人自行踏勘现场，复核面积，否则视为认同上述面积； </w:t>
            </w:r>
          </w:p>
        </w:tc>
      </w:tr>
    </w:tbl>
    <w:p>
      <w:pPr>
        <w:numPr>
          <w:ilvl w:val="0"/>
          <w:numId w:val="1"/>
        </w:numPr>
        <w:spacing w:line="380" w:lineRule="exact"/>
        <w:ind w:firstLine="480"/>
        <w:contextualSpacing/>
        <w:rPr>
          <w:rFonts w:ascii="Times New Roman" w:hAnsi="Times New Roman"/>
          <w:sz w:val="24"/>
          <w:szCs w:val="24"/>
          <w:shd w:val="clear" w:color="auto" w:fill="FFFFFF"/>
        </w:rPr>
      </w:pPr>
      <w:r>
        <w:rPr>
          <w:rFonts w:ascii="Times New Roman" w:hAnsi="Times New Roman"/>
          <w:sz w:val="24"/>
          <w:szCs w:val="24"/>
          <w:shd w:val="clear" w:color="auto" w:fill="FFFFFF"/>
        </w:rPr>
        <w:t>竞租人条件</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意向竞租人可为境内外企业法人、其他组织或自然人，法律另有规定的除外。本项目不接受联合体方式竞租。</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意向竞租人还应具备以下条件：</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1.诚实守信、依法经营，履行合同良好；</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2.在以往商业配套服务用房招租中无违法、违规行为；</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3.应当严格遵守相应房产的限制性规定；</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4.若为自然人，应具有完全民事行为能力；</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5.国家法律、行政法规规定的其他条件。</w:t>
      </w:r>
    </w:p>
    <w:p>
      <w:pPr>
        <w:snapToGrid w:val="0"/>
        <w:spacing w:line="400" w:lineRule="exact"/>
        <w:ind w:firstLine="360" w:firstLineChars="1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（三）经营范围 </w:t>
      </w:r>
    </w:p>
    <w:p>
      <w:pPr>
        <w:snapToGrid w:val="0"/>
        <w:spacing w:line="400" w:lineRule="exact"/>
        <w:ind w:firstLine="360" w:firstLineChars="150"/>
      </w:pPr>
      <w:r>
        <w:rPr>
          <w:rFonts w:hint="eastAsia" w:ascii="仿宋" w:hAnsi="仿宋" w:cs="宋体"/>
          <w:color w:val="000000" w:themeColor="text1"/>
          <w:kern w:val="0"/>
          <w:sz w:val="24"/>
          <w:szCs w:val="24"/>
          <w14:textFill>
            <w14:solidFill>
              <w14:schemeClr w14:val="tx1"/>
            </w14:solidFill>
          </w14:textFill>
        </w:rPr>
        <w:t>学院各服务配套用房用途</w:t>
      </w:r>
      <w:r>
        <w:rPr>
          <w:rFonts w:hint="eastAsia" w:ascii="宋体" w:hAnsi="宋体" w:cs="宋体"/>
          <w:color w:val="000000" w:themeColor="text1"/>
          <w:sz w:val="24"/>
          <w:szCs w:val="24"/>
          <w14:textFill>
            <w14:solidFill>
              <w14:schemeClr w14:val="tx1"/>
            </w14:solidFill>
          </w14:textFill>
        </w:rPr>
        <w:t>，不得超出经营范围。</w:t>
      </w:r>
    </w:p>
    <w:p>
      <w:pPr>
        <w:snapToGrid w:val="0"/>
        <w:spacing w:line="400" w:lineRule="exact"/>
        <w:ind w:firstLine="360" w:firstLineChars="150"/>
        <w:rPr>
          <w:rFonts w:ascii="宋体" w:hAnsi="宋体" w:cs="宋体"/>
          <w:sz w:val="24"/>
          <w:szCs w:val="24"/>
        </w:rPr>
      </w:pPr>
      <w:r>
        <w:rPr>
          <w:rFonts w:hint="eastAsia" w:ascii="宋体" w:hAnsi="宋体" w:cs="宋体"/>
          <w:sz w:val="24"/>
          <w:szCs w:val="24"/>
        </w:rPr>
        <w:t>（四）承租须知：</w:t>
      </w:r>
    </w:p>
    <w:p>
      <w:pPr>
        <w:snapToGrid w:val="0"/>
        <w:spacing w:line="400" w:lineRule="exact"/>
        <w:ind w:firstLine="360" w:firstLineChars="150"/>
        <w:rPr>
          <w:rFonts w:ascii="宋体" w:hAnsi="宋体" w:cs="宋体"/>
          <w:sz w:val="24"/>
          <w:szCs w:val="24"/>
        </w:rPr>
      </w:pPr>
      <w:r>
        <w:rPr>
          <w:rFonts w:hint="eastAsia" w:ascii="宋体" w:hAnsi="宋体" w:cs="宋体"/>
          <w:sz w:val="24"/>
          <w:szCs w:val="24"/>
        </w:rPr>
        <w:t>1. 场地按现状交付，需承租人自行装修装饰，费用自理。承租方进行搭建、装修装饰须报经出租人审核并书面同意后方可施工。合同期满后或合同中途因故终止，承租方所有改造装修无偿归出租人所有，未经出租人书面同意，不得擅自拆除、搬离、损毁。</w:t>
      </w:r>
    </w:p>
    <w:p>
      <w:pPr>
        <w:snapToGrid w:val="0"/>
        <w:spacing w:line="400" w:lineRule="exact"/>
        <w:ind w:firstLine="360" w:firstLineChars="150"/>
        <w:rPr>
          <w:rFonts w:ascii="宋体" w:hAnsi="宋体" w:cs="宋体"/>
          <w:sz w:val="24"/>
          <w:szCs w:val="24"/>
        </w:rPr>
      </w:pPr>
      <w:r>
        <w:rPr>
          <w:rFonts w:hint="eastAsia" w:ascii="宋体" w:hAnsi="宋体" w:cs="宋体"/>
          <w:sz w:val="24"/>
          <w:szCs w:val="24"/>
        </w:rPr>
        <w:t>2.承租方不得将场地转租或出借他人使用，不得将其抵押给第三方，不得改变租赁用途，否则出租方有</w:t>
      </w:r>
      <w:bookmarkStart w:id="0" w:name="_Hlk131407652"/>
      <w:r>
        <w:rPr>
          <w:rFonts w:hint="eastAsia" w:ascii="宋体" w:hAnsi="宋体" w:cs="宋体"/>
          <w:sz w:val="24"/>
          <w:szCs w:val="24"/>
        </w:rPr>
        <w:t>权立即终止租赁合同，承租方缴纳的履约保证金不予退还。</w:t>
      </w:r>
    </w:p>
    <w:bookmarkEnd w:id="0"/>
    <w:p>
      <w:pPr>
        <w:snapToGrid w:val="0"/>
        <w:spacing w:line="400" w:lineRule="exact"/>
        <w:ind w:firstLine="360" w:firstLineChars="150"/>
        <w:rPr>
          <w:rFonts w:ascii="宋体" w:hAnsi="宋体" w:cs="宋体"/>
          <w:sz w:val="24"/>
          <w:szCs w:val="24"/>
        </w:rPr>
      </w:pPr>
      <w:r>
        <w:rPr>
          <w:rFonts w:hint="eastAsia" w:ascii="宋体" w:hAnsi="宋体" w:cs="宋体"/>
          <w:sz w:val="24"/>
          <w:szCs w:val="24"/>
        </w:rPr>
        <w:t>3.承租方应自行办理工商、税务登记等相关证照，依法、诚信经营，承租人应自行协调当地市政、环卫、消防、公安等部门，按规定办理相关手续，确保合法经营。如承租人未在合同签订后1月内取得合法经营资质（包括但不限于取得《工商营业执照》等），出租方有权立即终止租赁合同，承租方缴纳的履约保证金不予退还。</w:t>
      </w:r>
    </w:p>
    <w:p>
      <w:pPr>
        <w:snapToGrid w:val="0"/>
        <w:spacing w:line="400" w:lineRule="exact"/>
        <w:ind w:firstLine="360" w:firstLineChars="150"/>
        <w:rPr>
          <w:rFonts w:ascii="宋体" w:hAnsi="宋体" w:cs="宋体"/>
          <w:sz w:val="24"/>
          <w:szCs w:val="24"/>
        </w:rPr>
      </w:pPr>
      <w:r>
        <w:rPr>
          <w:rFonts w:hint="eastAsia" w:ascii="宋体" w:hAnsi="宋体" w:cs="宋体"/>
          <w:sz w:val="24"/>
          <w:szCs w:val="24"/>
        </w:rPr>
        <w:t>4.租赁期间，所产生的水电费、有线电视费、网络通讯费等相关费用由承租方承担。</w:t>
      </w:r>
    </w:p>
    <w:p>
      <w:pPr>
        <w:snapToGrid w:val="0"/>
        <w:spacing w:line="400" w:lineRule="exact"/>
        <w:ind w:firstLine="360" w:firstLineChars="150"/>
        <w:rPr>
          <w:rFonts w:ascii="宋体" w:hAnsi="宋体" w:cs="宋体"/>
          <w:sz w:val="24"/>
          <w:szCs w:val="24"/>
        </w:rPr>
      </w:pPr>
      <w:r>
        <w:rPr>
          <w:rFonts w:hint="eastAsia" w:ascii="宋体" w:hAnsi="宋体" w:cs="宋体"/>
          <w:sz w:val="24"/>
          <w:szCs w:val="24"/>
        </w:rPr>
        <w:t>5.承租方负责租赁物业的维修维护、消防、安全等责任，并承担相关费用。</w:t>
      </w:r>
    </w:p>
    <w:p>
      <w:pPr>
        <w:snapToGrid w:val="0"/>
        <w:spacing w:line="400" w:lineRule="exact"/>
        <w:ind w:firstLine="360" w:firstLineChars="150"/>
        <w:rPr>
          <w:rFonts w:ascii="宋体" w:hAnsi="宋体" w:cs="宋体"/>
          <w:sz w:val="24"/>
          <w:szCs w:val="24"/>
        </w:rPr>
      </w:pPr>
      <w:r>
        <w:rPr>
          <w:rFonts w:hint="eastAsia" w:ascii="宋体" w:hAnsi="宋体" w:cs="宋体"/>
          <w:sz w:val="24"/>
          <w:szCs w:val="24"/>
        </w:rPr>
        <w:t>6.出租人保证提供招租的房产不存在任何重大遗漏、虚假陈述或严重误导,并对其内容的真实性和完整性负责。</w:t>
      </w:r>
    </w:p>
    <w:p>
      <w:pPr>
        <w:snapToGrid w:val="0"/>
        <w:spacing w:line="400" w:lineRule="exact"/>
        <w:ind w:firstLine="360" w:firstLineChars="150"/>
        <w:rPr>
          <w:rFonts w:ascii="宋体" w:hAnsi="宋体" w:cs="宋体"/>
          <w:sz w:val="24"/>
          <w:szCs w:val="24"/>
        </w:rPr>
      </w:pPr>
      <w:r>
        <w:rPr>
          <w:rFonts w:hint="eastAsia" w:ascii="宋体" w:hAnsi="宋体" w:cs="宋体"/>
          <w:sz w:val="24"/>
          <w:szCs w:val="24"/>
        </w:rPr>
        <w:t>7</w:t>
      </w:r>
      <w:r>
        <w:rPr>
          <w:rFonts w:ascii="宋体" w:hAnsi="宋体" w:cs="宋体"/>
          <w:sz w:val="24"/>
          <w:szCs w:val="24"/>
        </w:rPr>
        <w:t xml:space="preserve">. </w:t>
      </w:r>
      <w:r>
        <w:rPr>
          <w:rFonts w:hint="eastAsia" w:ascii="宋体" w:hAnsi="宋体" w:cs="宋体"/>
          <w:sz w:val="24"/>
          <w:szCs w:val="24"/>
        </w:rPr>
        <w:t>承租方应在招租结果公告后7天内缴纳履约保证金，</w:t>
      </w:r>
      <w:r>
        <w:rPr>
          <w:rFonts w:ascii="宋体" w:hAnsi="宋体" w:cs="宋体"/>
          <w:sz w:val="24"/>
          <w:szCs w:val="24"/>
        </w:rPr>
        <w:t>20</w:t>
      </w:r>
      <w:r>
        <w:rPr>
          <w:rFonts w:hint="eastAsia" w:ascii="宋体" w:hAnsi="宋体" w:cs="宋体"/>
          <w:sz w:val="24"/>
          <w:szCs w:val="24"/>
        </w:rPr>
        <w:t>天内完成合同签订，否则视为承租人放弃承租资格。</w:t>
      </w:r>
    </w:p>
    <w:p>
      <w:pPr>
        <w:snapToGrid w:val="0"/>
        <w:spacing w:line="400" w:lineRule="exact"/>
        <w:ind w:firstLine="360" w:firstLineChars="150"/>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8</w:t>
      </w:r>
      <w:r>
        <w:rPr>
          <w:rFonts w:ascii="宋体" w:hAnsi="宋体" w:cs="宋体"/>
          <w:sz w:val="24"/>
          <w:szCs w:val="24"/>
        </w:rPr>
        <w:t xml:space="preserve">. </w:t>
      </w:r>
      <w:r>
        <w:rPr>
          <w:rFonts w:hint="eastAsia" w:ascii="宋体" w:hAnsi="宋体" w:cs="宋体"/>
          <w:sz w:val="24"/>
          <w:szCs w:val="24"/>
        </w:rPr>
        <w:t>承租方应在合同签订后</w:t>
      </w:r>
      <w:r>
        <w:rPr>
          <w:rFonts w:hint="eastAsia" w:ascii="宋体" w:hAnsi="宋体" w:cs="宋体"/>
          <w:sz w:val="24"/>
          <w:szCs w:val="24"/>
          <w:lang w:val="en-US" w:eastAsia="zh-CN"/>
        </w:rPr>
        <w:t>20日</w:t>
      </w:r>
      <w:r>
        <w:rPr>
          <w:rFonts w:hint="eastAsia" w:ascii="宋体" w:hAnsi="宋体" w:cs="宋体"/>
          <w:sz w:val="24"/>
          <w:szCs w:val="24"/>
        </w:rPr>
        <w:t>内完成装修，并投入使用，否则视为承租人违约，放弃承</w:t>
      </w:r>
      <w:r>
        <w:rPr>
          <w:rFonts w:hint="eastAsia" w:ascii="宋体" w:hAnsi="宋体" w:cs="宋体"/>
          <w:color w:val="000000" w:themeColor="text1"/>
          <w:sz w:val="24"/>
          <w:szCs w:val="24"/>
          <w14:textFill>
            <w14:solidFill>
              <w14:schemeClr w14:val="tx1"/>
            </w14:solidFill>
          </w14:textFill>
        </w:rPr>
        <w:t>租资格。</w:t>
      </w:r>
    </w:p>
    <w:p>
      <w:pPr>
        <w:snapToGrid w:val="0"/>
        <w:spacing w:line="400" w:lineRule="exact"/>
        <w:ind w:firstLine="360" w:firstLineChars="15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9</w:t>
      </w:r>
      <w:r>
        <w:rPr>
          <w:rFonts w:hint="eastAsia" w:ascii="宋体" w:hAnsi="宋体" w:cs="宋体"/>
          <w:color w:val="000000" w:themeColor="text1"/>
          <w:sz w:val="24"/>
          <w:szCs w:val="24"/>
          <w14:textFill>
            <w14:solidFill>
              <w14:schemeClr w14:val="tx1"/>
            </w14:solidFill>
          </w14:textFill>
        </w:rPr>
        <w:t>．承租方应遵守《重庆中医药学院配套服务用房管理评分实施协议》，遵守学校相关规定。</w:t>
      </w:r>
    </w:p>
    <w:p>
      <w:pPr>
        <w:snapToGrid w:val="0"/>
        <w:spacing w:line="400" w:lineRule="exact"/>
        <w:ind w:firstLine="360" w:firstLineChars="150"/>
        <w:rPr>
          <w:rFonts w:ascii="宋体" w:hAnsi="宋体" w:cs="宋体"/>
          <w:sz w:val="24"/>
          <w:szCs w:val="24"/>
        </w:rPr>
      </w:pPr>
      <w:r>
        <w:rPr>
          <w:rFonts w:ascii="宋体" w:hAnsi="宋体" w:cs="宋体"/>
          <w:sz w:val="24"/>
          <w:szCs w:val="24"/>
        </w:rPr>
        <w:t>10.</w:t>
      </w:r>
      <w:r>
        <w:rPr>
          <w:rFonts w:hint="eastAsia" w:ascii="宋体" w:hAnsi="宋体" w:cs="宋体"/>
          <w:sz w:val="24"/>
          <w:szCs w:val="24"/>
        </w:rPr>
        <w:t xml:space="preserve"> 承租方不得私自占用其它场地，否则出租人有权要求承租方立即纠正，并按照租赁价格的1</w:t>
      </w:r>
      <w:r>
        <w:rPr>
          <w:rFonts w:ascii="宋体" w:hAnsi="宋体" w:cs="宋体"/>
          <w:sz w:val="24"/>
          <w:szCs w:val="24"/>
        </w:rPr>
        <w:t>0</w:t>
      </w:r>
      <w:r>
        <w:rPr>
          <w:rFonts w:hint="eastAsia" w:ascii="宋体" w:hAnsi="宋体" w:cs="宋体"/>
          <w:sz w:val="24"/>
          <w:szCs w:val="24"/>
        </w:rPr>
        <w:t>倍收取场地占用费。</w:t>
      </w:r>
    </w:p>
    <w:p>
      <w:pPr>
        <w:snapToGrid w:val="0"/>
        <w:spacing w:line="400" w:lineRule="exact"/>
        <w:ind w:firstLine="361" w:firstLineChars="150"/>
        <w:rPr>
          <w:rFonts w:ascii="宋体" w:hAnsi="宋体" w:cs="宋体"/>
          <w:b/>
          <w:bCs/>
          <w:sz w:val="24"/>
          <w:szCs w:val="24"/>
        </w:rPr>
      </w:pPr>
      <w:r>
        <w:rPr>
          <w:rFonts w:hint="eastAsia" w:ascii="宋体" w:hAnsi="宋体" w:cs="宋体"/>
          <w:b/>
          <w:bCs/>
          <w:sz w:val="24"/>
          <w:szCs w:val="24"/>
        </w:rPr>
        <w:t>二、竞租报名要求</w:t>
      </w:r>
    </w:p>
    <w:p>
      <w:pPr>
        <w:spacing w:line="400" w:lineRule="exact"/>
        <w:ind w:firstLine="480" w:firstLineChars="200"/>
        <w:rPr>
          <w:rFonts w:ascii="宋体" w:hAnsi="宋体" w:cs="宋体"/>
          <w:sz w:val="24"/>
          <w:szCs w:val="24"/>
        </w:rPr>
      </w:pPr>
      <w:r>
        <w:rPr>
          <w:rFonts w:hint="eastAsia" w:ascii="宋体" w:hAnsi="宋体" w:cs="宋体"/>
          <w:sz w:val="24"/>
          <w:szCs w:val="24"/>
        </w:rPr>
        <w:t>（一）凡有意参加本项目的竞租人，请在“重庆中医药学院官网”上下载或到代理机构处领取本项目公布的所有项目资料，无论竞租人下载或领取与否，均视为已知晓所有磋商实质性要求内容。</w:t>
      </w:r>
    </w:p>
    <w:p>
      <w:pPr>
        <w:spacing w:line="400" w:lineRule="exact"/>
        <w:ind w:firstLine="480" w:firstLineChars="200"/>
        <w:rPr>
          <w:rFonts w:ascii="宋体" w:hAnsi="宋体" w:cs="宋体"/>
          <w:sz w:val="24"/>
          <w:szCs w:val="24"/>
        </w:rPr>
      </w:pPr>
      <w:r>
        <w:rPr>
          <w:rFonts w:hint="eastAsia" w:ascii="宋体" w:hAnsi="宋体" w:cs="宋体"/>
          <w:sz w:val="24"/>
          <w:szCs w:val="24"/>
        </w:rPr>
        <w:t>（二）招租公告期限：自招租公告发布之日起至响应文件递交截止时间止。</w:t>
      </w:r>
    </w:p>
    <w:p>
      <w:pPr>
        <w:spacing w:line="400" w:lineRule="exact"/>
        <w:ind w:firstLine="480" w:firstLineChars="200"/>
        <w:rPr>
          <w:rFonts w:ascii="宋体" w:hAnsi="宋体" w:cs="宋体"/>
          <w:sz w:val="24"/>
          <w:szCs w:val="24"/>
        </w:rPr>
      </w:pPr>
      <w:r>
        <w:rPr>
          <w:rFonts w:hint="eastAsia" w:ascii="宋体" w:hAnsi="宋体" w:cs="宋体"/>
          <w:sz w:val="24"/>
          <w:szCs w:val="24"/>
        </w:rPr>
        <w:t xml:space="preserve">（三）招租文件发售期限： </w:t>
      </w:r>
    </w:p>
    <w:p>
      <w:pPr>
        <w:spacing w:line="400" w:lineRule="exact"/>
        <w:ind w:firstLine="480" w:firstLineChars="200"/>
        <w:rPr>
          <w:rFonts w:ascii="宋体" w:hAnsi="宋体" w:cs="宋体"/>
          <w:sz w:val="24"/>
          <w:szCs w:val="24"/>
        </w:rPr>
      </w:pPr>
      <w:r>
        <w:rPr>
          <w:rFonts w:hint="eastAsia" w:ascii="宋体" w:hAnsi="宋体" w:cs="宋体"/>
          <w:sz w:val="24"/>
          <w:szCs w:val="24"/>
        </w:rPr>
        <w:t>1.招租文件发售期：2023年</w:t>
      </w:r>
      <w:r>
        <w:rPr>
          <w:rFonts w:hint="eastAsia" w:ascii="宋体" w:hAnsi="宋体" w:cs="宋体"/>
          <w:sz w:val="24"/>
          <w:szCs w:val="24"/>
          <w:lang w:val="en-US" w:eastAsia="zh-CN"/>
        </w:rPr>
        <w:t xml:space="preserve"> 8</w:t>
      </w:r>
      <w:r>
        <w:rPr>
          <w:rFonts w:hint="eastAsia" w:ascii="宋体" w:hAnsi="宋体" w:cs="宋体"/>
          <w:sz w:val="24"/>
          <w:szCs w:val="24"/>
        </w:rPr>
        <w:t xml:space="preserve"> 月 </w:t>
      </w:r>
      <w:r>
        <w:rPr>
          <w:rFonts w:hint="eastAsia" w:ascii="宋体" w:hAnsi="宋体" w:cs="宋体"/>
          <w:sz w:val="24"/>
          <w:szCs w:val="24"/>
          <w:lang w:val="en-US" w:eastAsia="zh-CN"/>
        </w:rPr>
        <w:t>4</w:t>
      </w:r>
      <w:r>
        <w:rPr>
          <w:rFonts w:hint="eastAsia" w:ascii="宋体" w:hAnsi="宋体" w:cs="宋体"/>
          <w:sz w:val="24"/>
          <w:szCs w:val="24"/>
        </w:rPr>
        <w:t xml:space="preserve"> 日至2023年 </w:t>
      </w:r>
      <w:r>
        <w:rPr>
          <w:rFonts w:hint="eastAsia" w:ascii="宋体" w:hAnsi="宋体" w:cs="宋体"/>
          <w:sz w:val="24"/>
          <w:szCs w:val="24"/>
          <w:lang w:val="en-US" w:eastAsia="zh-CN"/>
        </w:rPr>
        <w:t>8</w:t>
      </w:r>
      <w:r>
        <w:rPr>
          <w:rFonts w:hint="eastAsia" w:ascii="宋体" w:hAnsi="宋体" w:cs="宋体"/>
          <w:sz w:val="24"/>
          <w:szCs w:val="24"/>
        </w:rPr>
        <w:t xml:space="preserve"> 月 </w:t>
      </w:r>
      <w:r>
        <w:rPr>
          <w:rFonts w:hint="eastAsia" w:ascii="宋体" w:hAnsi="宋体" w:cs="宋体"/>
          <w:sz w:val="24"/>
          <w:szCs w:val="24"/>
          <w:lang w:val="en-US" w:eastAsia="zh-CN"/>
        </w:rPr>
        <w:t>9</w:t>
      </w:r>
      <w:r>
        <w:rPr>
          <w:rFonts w:hint="eastAsia" w:ascii="宋体" w:hAnsi="宋体" w:cs="宋体"/>
          <w:sz w:val="24"/>
          <w:szCs w:val="24"/>
        </w:rPr>
        <w:t xml:space="preserve"> 日。</w:t>
      </w:r>
    </w:p>
    <w:p>
      <w:pPr>
        <w:spacing w:line="400" w:lineRule="exact"/>
        <w:ind w:firstLine="480" w:firstLineChars="200"/>
        <w:rPr>
          <w:rFonts w:ascii="宋体" w:hAnsi="宋体" w:cs="宋体"/>
          <w:sz w:val="24"/>
          <w:szCs w:val="24"/>
        </w:rPr>
      </w:pPr>
      <w:r>
        <w:rPr>
          <w:rFonts w:hint="eastAsia" w:ascii="宋体" w:hAnsi="宋体" w:cs="宋体"/>
          <w:sz w:val="24"/>
          <w:szCs w:val="24"/>
        </w:rPr>
        <w:t>2.报名方式：</w:t>
      </w:r>
    </w:p>
    <w:p>
      <w:pPr>
        <w:spacing w:line="400" w:lineRule="exact"/>
        <w:ind w:firstLine="480" w:firstLineChars="200"/>
        <w:rPr>
          <w:rFonts w:ascii="宋体" w:hAnsi="宋体" w:cs="宋体"/>
          <w:sz w:val="24"/>
          <w:szCs w:val="24"/>
        </w:rPr>
      </w:pPr>
      <w:r>
        <w:rPr>
          <w:rFonts w:hint="eastAsia" w:ascii="宋体" w:hAnsi="宋体" w:cs="宋体"/>
          <w:sz w:val="24"/>
          <w:szCs w:val="24"/>
        </w:rPr>
        <w:t>在招租文件发售期内，竞租人将《同致诚工程咨询有限公司报名登记表》扫描后发送至504544633@QQ.com（邮箱）。</w:t>
      </w:r>
    </w:p>
    <w:p>
      <w:pPr>
        <w:spacing w:line="400" w:lineRule="exact"/>
        <w:ind w:firstLine="480" w:firstLineChars="200"/>
        <w:rPr>
          <w:rFonts w:ascii="宋体" w:hAnsi="宋体" w:cs="宋体"/>
          <w:sz w:val="24"/>
          <w:szCs w:val="24"/>
        </w:rPr>
      </w:pPr>
      <w:r>
        <w:rPr>
          <w:rFonts w:hint="eastAsia" w:ascii="宋体" w:hAnsi="宋体" w:cs="宋体"/>
          <w:sz w:val="24"/>
          <w:szCs w:val="24"/>
        </w:rPr>
        <w:t>3.招租文件售价：人民币300元/包（递交响应文件时缴纳）。</w:t>
      </w:r>
    </w:p>
    <w:p>
      <w:pPr>
        <w:spacing w:line="400" w:lineRule="exact"/>
        <w:ind w:firstLine="480" w:firstLineChars="200"/>
        <w:rPr>
          <w:rFonts w:ascii="宋体" w:hAnsi="宋体" w:cs="宋体"/>
          <w:sz w:val="24"/>
          <w:szCs w:val="24"/>
        </w:rPr>
      </w:pPr>
      <w:r>
        <w:rPr>
          <w:rFonts w:hint="eastAsia" w:ascii="宋体" w:hAnsi="宋体" w:cs="宋体"/>
          <w:sz w:val="24"/>
          <w:szCs w:val="24"/>
        </w:rPr>
        <w:t>（四）递交响应文件地点：同致诚工程咨询有限公司（地址：重庆市渝北区星光大道土星A2栋11楼）。</w:t>
      </w:r>
    </w:p>
    <w:p>
      <w:pPr>
        <w:spacing w:line="400" w:lineRule="exact"/>
        <w:ind w:firstLine="480" w:firstLineChars="200"/>
        <w:rPr>
          <w:rFonts w:ascii="宋体" w:hAnsi="宋体" w:cs="宋体"/>
          <w:sz w:val="24"/>
          <w:szCs w:val="24"/>
        </w:rPr>
      </w:pPr>
      <w:r>
        <w:rPr>
          <w:rFonts w:hint="eastAsia" w:ascii="宋体" w:hAnsi="宋体" w:cs="宋体"/>
          <w:sz w:val="24"/>
          <w:szCs w:val="24"/>
        </w:rPr>
        <w:t xml:space="preserve">（五）响应文件递交截止时间：2023年 </w:t>
      </w:r>
      <w:r>
        <w:rPr>
          <w:rFonts w:hint="eastAsia" w:ascii="宋体" w:hAnsi="宋体" w:cs="宋体"/>
          <w:sz w:val="24"/>
          <w:szCs w:val="24"/>
          <w:lang w:val="en-US" w:eastAsia="zh-CN"/>
        </w:rPr>
        <w:t>8</w:t>
      </w:r>
      <w:r>
        <w:rPr>
          <w:rFonts w:hint="eastAsia" w:ascii="宋体" w:hAnsi="宋体" w:cs="宋体"/>
          <w:sz w:val="24"/>
          <w:szCs w:val="24"/>
        </w:rPr>
        <w:t xml:space="preserve"> 月 </w:t>
      </w:r>
      <w:r>
        <w:rPr>
          <w:rFonts w:hint="eastAsia" w:ascii="宋体" w:hAnsi="宋体" w:cs="宋体"/>
          <w:sz w:val="24"/>
          <w:szCs w:val="24"/>
          <w:lang w:val="en-US" w:eastAsia="zh-CN"/>
        </w:rPr>
        <w:t>11</w:t>
      </w:r>
      <w:r>
        <w:rPr>
          <w:rFonts w:hint="eastAsia" w:ascii="宋体" w:hAnsi="宋体" w:cs="宋体"/>
          <w:sz w:val="24"/>
          <w:szCs w:val="24"/>
        </w:rPr>
        <w:t xml:space="preserve"> 日 北京时间</w:t>
      </w:r>
      <w:r>
        <w:rPr>
          <w:rFonts w:hint="eastAsia" w:ascii="宋体" w:hAnsi="宋体" w:cs="宋体"/>
          <w:sz w:val="24"/>
          <w:szCs w:val="24"/>
          <w:lang w:val="en-US" w:eastAsia="zh-CN"/>
        </w:rPr>
        <w:t>10:00</w:t>
      </w:r>
      <w:r>
        <w:rPr>
          <w:rFonts w:hint="eastAsia" w:ascii="宋体" w:hAnsi="宋体" w:cs="宋体"/>
          <w:sz w:val="24"/>
          <w:szCs w:val="24"/>
        </w:rPr>
        <w:t xml:space="preserve">。     </w:t>
      </w:r>
    </w:p>
    <w:p>
      <w:pPr>
        <w:spacing w:line="400" w:lineRule="exact"/>
        <w:ind w:firstLine="480" w:firstLineChars="200"/>
        <w:rPr>
          <w:rFonts w:ascii="宋体" w:hAnsi="宋体" w:cs="宋体"/>
          <w:sz w:val="24"/>
          <w:szCs w:val="24"/>
        </w:rPr>
      </w:pPr>
      <w:r>
        <w:rPr>
          <w:rFonts w:hint="eastAsia" w:ascii="宋体" w:hAnsi="宋体" w:cs="宋体"/>
          <w:sz w:val="24"/>
          <w:szCs w:val="24"/>
        </w:rPr>
        <w:t xml:space="preserve">（六）竞租开始时间：2023年 </w:t>
      </w:r>
      <w:r>
        <w:rPr>
          <w:rFonts w:hint="eastAsia" w:ascii="宋体" w:hAnsi="宋体" w:cs="宋体"/>
          <w:sz w:val="24"/>
          <w:szCs w:val="24"/>
          <w:lang w:val="en-US" w:eastAsia="zh-CN"/>
        </w:rPr>
        <w:t>8</w:t>
      </w:r>
      <w:r>
        <w:rPr>
          <w:rFonts w:hint="eastAsia" w:ascii="宋体" w:hAnsi="宋体" w:cs="宋体"/>
          <w:sz w:val="24"/>
          <w:szCs w:val="24"/>
        </w:rPr>
        <w:t xml:space="preserve"> 月</w:t>
      </w:r>
      <w:r>
        <w:rPr>
          <w:rFonts w:hint="eastAsia" w:ascii="宋体" w:hAnsi="宋体" w:cs="宋体"/>
          <w:sz w:val="24"/>
          <w:szCs w:val="24"/>
          <w:lang w:val="en-US" w:eastAsia="zh-CN"/>
        </w:rPr>
        <w:t>11</w:t>
      </w:r>
      <w:r>
        <w:rPr>
          <w:rFonts w:hint="eastAsia" w:ascii="宋体" w:hAnsi="宋体" w:cs="宋体"/>
          <w:sz w:val="24"/>
          <w:szCs w:val="24"/>
        </w:rPr>
        <w:t>日 北京时间</w:t>
      </w:r>
      <w:r>
        <w:rPr>
          <w:rFonts w:hint="eastAsia" w:ascii="宋体" w:hAnsi="宋体" w:cs="宋体"/>
          <w:sz w:val="24"/>
          <w:szCs w:val="24"/>
          <w:lang w:val="en-US" w:eastAsia="zh-CN"/>
        </w:rPr>
        <w:t>10:00</w:t>
      </w:r>
      <w:r>
        <w:rPr>
          <w:rFonts w:hint="eastAsia" w:ascii="宋体" w:hAnsi="宋体" w:cs="宋体"/>
          <w:sz w:val="24"/>
          <w:szCs w:val="24"/>
        </w:rPr>
        <w:t xml:space="preserve">。     </w:t>
      </w:r>
    </w:p>
    <w:p>
      <w:pPr>
        <w:spacing w:line="380" w:lineRule="exact"/>
        <w:ind w:firstLine="562" w:firstLineChars="200"/>
        <w:contextualSpacing/>
        <w:rPr>
          <w:rFonts w:ascii="Times New Roman" w:hAnsi="Times New Roman"/>
          <w:b/>
          <w:sz w:val="28"/>
          <w:szCs w:val="28"/>
          <w:shd w:val="clear" w:color="auto" w:fill="FFFFFF"/>
        </w:rPr>
      </w:pPr>
      <w:bookmarkStart w:id="1" w:name="_Toc7836"/>
      <w:bookmarkStart w:id="2" w:name="_Toc524"/>
      <w:bookmarkStart w:id="3" w:name="_Toc30895"/>
      <w:bookmarkStart w:id="4" w:name="_Toc9290"/>
      <w:bookmarkStart w:id="5" w:name="_Toc18100"/>
      <w:bookmarkStart w:id="6" w:name="_Toc23960"/>
      <w:bookmarkStart w:id="7" w:name="_Toc22111"/>
      <w:bookmarkStart w:id="8" w:name="_Toc11844"/>
      <w:bookmarkStart w:id="9" w:name="_Toc15717"/>
      <w:bookmarkStart w:id="10" w:name="_Toc3476"/>
      <w:bookmarkStart w:id="11" w:name="_Toc12090"/>
      <w:bookmarkStart w:id="12" w:name="_Toc25854"/>
      <w:bookmarkStart w:id="13" w:name="_Toc24604"/>
      <w:bookmarkStart w:id="14" w:name="_Toc106030376"/>
      <w:bookmarkStart w:id="15" w:name="_Toc75793500"/>
      <w:bookmarkStart w:id="16" w:name="_Toc12663"/>
      <w:bookmarkStart w:id="17" w:name="_Toc76462321"/>
      <w:bookmarkStart w:id="18" w:name="_Toc373860294"/>
      <w:r>
        <w:rPr>
          <w:rFonts w:hint="eastAsia" w:ascii="Times New Roman" w:hAnsi="Times New Roman"/>
          <w:b/>
          <w:sz w:val="28"/>
          <w:szCs w:val="28"/>
          <w:shd w:val="clear" w:color="auto" w:fill="FFFFFF"/>
        </w:rPr>
        <w:t>三</w:t>
      </w:r>
      <w:r>
        <w:rPr>
          <w:rFonts w:ascii="Times New Roman" w:hAnsi="Times New Roman"/>
          <w:b/>
          <w:sz w:val="28"/>
          <w:szCs w:val="28"/>
          <w:shd w:val="clear" w:color="auto" w:fill="FFFFFF"/>
        </w:rPr>
        <w:t>、投标保证金</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Pr>
          <w:rFonts w:hint="eastAsia" w:ascii="Times New Roman" w:hAnsi="Times New Roman"/>
          <w:b/>
          <w:sz w:val="28"/>
          <w:szCs w:val="28"/>
          <w:shd w:val="clear" w:color="auto" w:fill="FFFFFF"/>
        </w:rPr>
        <w:tab/>
      </w:r>
    </w:p>
    <w:p>
      <w:pPr>
        <w:snapToGrid w:val="0"/>
        <w:spacing w:line="400" w:lineRule="exact"/>
        <w:ind w:firstLine="360" w:firstLineChars="150"/>
        <w:rPr>
          <w:rFonts w:ascii="Times New Roman" w:hAnsi="Times New Roman"/>
          <w:sz w:val="24"/>
          <w:szCs w:val="24"/>
        </w:rPr>
      </w:pPr>
      <w:r>
        <w:rPr>
          <w:rFonts w:hint="eastAsia" w:ascii="Times New Roman" w:hAnsi="Times New Roman"/>
          <w:sz w:val="24"/>
          <w:szCs w:val="24"/>
        </w:rPr>
        <w:t>（一）投标保证金递交</w:t>
      </w:r>
    </w:p>
    <w:p>
      <w:pPr>
        <w:snapToGrid w:val="0"/>
        <w:spacing w:line="400" w:lineRule="exact"/>
        <w:ind w:firstLine="360" w:firstLineChars="150"/>
        <w:rPr>
          <w:rFonts w:ascii="Times New Roman" w:hAnsi="Times New Roman"/>
          <w:sz w:val="24"/>
          <w:szCs w:val="24"/>
        </w:rPr>
      </w:pPr>
      <w:r>
        <w:rPr>
          <w:rFonts w:hint="eastAsia" w:ascii="Times New Roman" w:hAnsi="Times New Roman"/>
          <w:sz w:val="24"/>
          <w:szCs w:val="24"/>
        </w:rPr>
        <w:t>1.转账方式</w:t>
      </w:r>
    </w:p>
    <w:p>
      <w:pPr>
        <w:snapToGrid w:val="0"/>
        <w:spacing w:line="400" w:lineRule="exact"/>
        <w:ind w:firstLine="360" w:firstLineChars="150"/>
        <w:rPr>
          <w:rFonts w:ascii="Times New Roman" w:hAnsi="Times New Roman"/>
          <w:sz w:val="24"/>
          <w:szCs w:val="24"/>
        </w:rPr>
      </w:pPr>
      <w:r>
        <w:rPr>
          <w:rFonts w:hint="eastAsia" w:ascii="Times New Roman" w:hAnsi="Times New Roman"/>
          <w:sz w:val="24"/>
          <w:szCs w:val="24"/>
        </w:rPr>
        <w:t>1.1竞租人应足额交纳投标保证金（保证金金额详见本篇，一、基本情况和租赁规定），并汇至以下账户，投标保证金的到账截止时间同投标截止时间。</w:t>
      </w:r>
    </w:p>
    <w:p>
      <w:pPr>
        <w:snapToGrid w:val="0"/>
        <w:spacing w:line="400" w:lineRule="exact"/>
        <w:ind w:firstLine="360" w:firstLineChars="150"/>
        <w:rPr>
          <w:rFonts w:ascii="Times New Roman" w:hAnsi="Times New Roman"/>
          <w:sz w:val="24"/>
          <w:szCs w:val="24"/>
        </w:rPr>
      </w:pPr>
      <w:r>
        <w:rPr>
          <w:rFonts w:hint="eastAsia" w:ascii="Times New Roman" w:hAnsi="Times New Roman"/>
          <w:sz w:val="24"/>
          <w:szCs w:val="24"/>
        </w:rPr>
        <w:t>投标保证金账户：</w:t>
      </w:r>
    </w:p>
    <w:p>
      <w:pPr>
        <w:snapToGrid w:val="0"/>
        <w:spacing w:line="400" w:lineRule="exact"/>
        <w:ind w:firstLine="360" w:firstLineChars="150"/>
        <w:rPr>
          <w:rFonts w:ascii="Times New Roman" w:hAnsi="Times New Roman"/>
          <w:sz w:val="24"/>
          <w:szCs w:val="24"/>
        </w:rPr>
      </w:pPr>
      <w:r>
        <w:rPr>
          <w:rFonts w:hint="eastAsia" w:ascii="Times New Roman" w:hAnsi="Times New Roman"/>
          <w:sz w:val="24"/>
          <w:szCs w:val="24"/>
        </w:rPr>
        <w:t>保证金账户：</w:t>
      </w:r>
    </w:p>
    <w:p>
      <w:pPr>
        <w:snapToGrid w:val="0"/>
        <w:spacing w:line="400" w:lineRule="exact"/>
        <w:ind w:firstLine="360" w:firstLineChars="150"/>
        <w:rPr>
          <w:rFonts w:ascii="Times New Roman" w:hAnsi="Times New Roman"/>
          <w:sz w:val="24"/>
          <w:szCs w:val="24"/>
        </w:rPr>
      </w:pPr>
      <w:r>
        <w:rPr>
          <w:rFonts w:hint="eastAsia" w:ascii="Times New Roman" w:hAnsi="Times New Roman"/>
          <w:sz w:val="24"/>
          <w:szCs w:val="24"/>
        </w:rPr>
        <w:t>户  名：同致诚工程咨询有限公司</w:t>
      </w:r>
    </w:p>
    <w:p>
      <w:pPr>
        <w:spacing w:line="400" w:lineRule="exact"/>
        <w:ind w:firstLine="480" w:firstLineChars="200"/>
        <w:rPr>
          <w:rFonts w:hint="eastAsia"/>
          <w:sz w:val="24"/>
          <w:szCs w:val="24"/>
        </w:rPr>
      </w:pPr>
      <w:r>
        <w:rPr>
          <w:rFonts w:hint="eastAsia"/>
          <w:sz w:val="24"/>
          <w:szCs w:val="24"/>
        </w:rPr>
        <w:t>开户行：</w:t>
      </w:r>
      <w:r>
        <w:rPr>
          <w:rFonts w:hint="eastAsia" w:ascii="宋体" w:hAnsi="宋体" w:eastAsia="宋体" w:cs="宋体"/>
          <w:sz w:val="24"/>
          <w:szCs w:val="24"/>
        </w:rPr>
        <w:t>浦发银行上清寺支行</w:t>
      </w:r>
    </w:p>
    <w:p>
      <w:pPr>
        <w:spacing w:line="400" w:lineRule="exact"/>
        <w:ind w:firstLine="480" w:firstLineChars="200"/>
        <w:rPr>
          <w:rFonts w:hint="eastAsia"/>
          <w:sz w:val="24"/>
          <w:szCs w:val="24"/>
        </w:rPr>
      </w:pPr>
      <w:r>
        <w:rPr>
          <w:rFonts w:hint="eastAsia"/>
          <w:sz w:val="24"/>
          <w:szCs w:val="24"/>
        </w:rPr>
        <w:t>账  号：83140078801600001266</w:t>
      </w:r>
    </w:p>
    <w:p>
      <w:pPr>
        <w:snapToGrid w:val="0"/>
        <w:spacing w:line="400" w:lineRule="exact"/>
        <w:ind w:firstLine="360" w:firstLineChars="150"/>
        <w:rPr>
          <w:rFonts w:ascii="Times New Roman" w:hAnsi="Times New Roman"/>
          <w:sz w:val="24"/>
          <w:szCs w:val="24"/>
        </w:rPr>
      </w:pPr>
      <w:r>
        <w:rPr>
          <w:rFonts w:hint="eastAsia" w:ascii="Times New Roman" w:hAnsi="Times New Roman"/>
          <w:sz w:val="24"/>
          <w:szCs w:val="24"/>
        </w:rPr>
        <w:t>1.2各竞租人在银行转账（电汇）时，须充分考虑银行转账（电汇）的时间差风险，如同城转账、异地转账或汇款、跨行转账或电汇的时间要求。</w:t>
      </w:r>
    </w:p>
    <w:p>
      <w:pPr>
        <w:snapToGrid w:val="0"/>
        <w:spacing w:line="400" w:lineRule="exact"/>
        <w:ind w:firstLine="360" w:firstLineChars="150"/>
        <w:rPr>
          <w:rFonts w:ascii="Times New Roman" w:hAnsi="Times New Roman"/>
          <w:sz w:val="24"/>
          <w:szCs w:val="24"/>
        </w:rPr>
      </w:pPr>
      <w:r>
        <w:rPr>
          <w:rFonts w:hint="eastAsia" w:ascii="Times New Roman" w:hAnsi="Times New Roman"/>
          <w:sz w:val="24"/>
          <w:szCs w:val="24"/>
        </w:rPr>
        <w:t>（二）保证金退还方式</w:t>
      </w:r>
    </w:p>
    <w:p>
      <w:pPr>
        <w:snapToGrid w:val="0"/>
        <w:spacing w:line="400" w:lineRule="exact"/>
        <w:ind w:firstLine="360" w:firstLineChars="150"/>
        <w:rPr>
          <w:rFonts w:ascii="Times New Roman" w:hAnsi="Times New Roman"/>
          <w:sz w:val="24"/>
          <w:szCs w:val="24"/>
        </w:rPr>
      </w:pPr>
      <w:r>
        <w:rPr>
          <w:rFonts w:hint="eastAsia" w:ascii="Times New Roman" w:hAnsi="Times New Roman"/>
          <w:sz w:val="24"/>
          <w:szCs w:val="24"/>
        </w:rPr>
        <w:t>1.未中标竞租人的保证金，在中标通知书发放后，采购代理机构在五个工作日内按来款渠道直接退还。</w:t>
      </w:r>
    </w:p>
    <w:p>
      <w:pPr>
        <w:snapToGrid w:val="0"/>
        <w:spacing w:line="400" w:lineRule="exact"/>
        <w:ind w:firstLine="360" w:firstLineChars="150"/>
        <w:rPr>
          <w:rFonts w:ascii="Times New Roman" w:hAnsi="Times New Roman"/>
          <w:sz w:val="24"/>
          <w:szCs w:val="24"/>
        </w:rPr>
      </w:pPr>
      <w:r>
        <w:rPr>
          <w:rFonts w:hint="eastAsia" w:ascii="Times New Roman" w:hAnsi="Times New Roman"/>
          <w:sz w:val="24"/>
          <w:szCs w:val="24"/>
        </w:rPr>
        <w:t>2.承租方的投标保证金，在承租方与出租人签订合同后，采购代理机构在五个工作日内按资金来款渠道直接退还。</w:t>
      </w:r>
    </w:p>
    <w:p>
      <w:pPr>
        <w:snapToGrid w:val="0"/>
        <w:spacing w:line="400" w:lineRule="exact"/>
        <w:ind w:firstLine="240" w:firstLineChars="100"/>
        <w:rPr>
          <w:rFonts w:ascii="Times New Roman" w:hAnsi="Times New Roman"/>
          <w:sz w:val="24"/>
          <w:szCs w:val="24"/>
        </w:rPr>
      </w:pPr>
      <w:r>
        <w:rPr>
          <w:rFonts w:hint="eastAsia" w:ascii="Times New Roman" w:hAnsi="Times New Roman"/>
          <w:sz w:val="24"/>
          <w:szCs w:val="24"/>
        </w:rPr>
        <w:t>（三）竞租人有下列情形之一的，出租人或者采购代理机构可以不退还投标保证金：</w:t>
      </w:r>
    </w:p>
    <w:p>
      <w:pPr>
        <w:snapToGrid w:val="0"/>
        <w:spacing w:line="400" w:lineRule="exact"/>
        <w:ind w:firstLine="360" w:firstLineChars="150"/>
        <w:rPr>
          <w:rFonts w:ascii="Times New Roman" w:hAnsi="Times New Roman"/>
          <w:sz w:val="24"/>
          <w:szCs w:val="24"/>
        </w:rPr>
      </w:pPr>
      <w:r>
        <w:rPr>
          <w:rFonts w:hint="eastAsia" w:ascii="Times New Roman" w:hAnsi="Times New Roman"/>
          <w:sz w:val="24"/>
          <w:szCs w:val="24"/>
        </w:rPr>
        <w:t>1. 竞租人在投标有效期撤回竞租文件的；</w:t>
      </w:r>
    </w:p>
    <w:p>
      <w:pPr>
        <w:snapToGrid w:val="0"/>
        <w:spacing w:line="400" w:lineRule="exact"/>
        <w:ind w:firstLine="360" w:firstLineChars="150"/>
        <w:rPr>
          <w:rFonts w:ascii="Times New Roman" w:hAnsi="Times New Roman"/>
          <w:sz w:val="24"/>
          <w:szCs w:val="24"/>
        </w:rPr>
      </w:pPr>
      <w:r>
        <w:rPr>
          <w:rFonts w:hint="eastAsia" w:ascii="Times New Roman" w:hAnsi="Times New Roman"/>
          <w:sz w:val="24"/>
          <w:szCs w:val="24"/>
        </w:rPr>
        <w:t>2. 竞租人未按规定提交履约保证金的；</w:t>
      </w:r>
    </w:p>
    <w:p>
      <w:pPr>
        <w:snapToGrid w:val="0"/>
        <w:spacing w:line="400" w:lineRule="exact"/>
        <w:ind w:firstLine="360" w:firstLineChars="150"/>
        <w:rPr>
          <w:rFonts w:ascii="Times New Roman" w:hAnsi="Times New Roman"/>
          <w:sz w:val="24"/>
          <w:szCs w:val="24"/>
        </w:rPr>
      </w:pPr>
      <w:r>
        <w:rPr>
          <w:rFonts w:hint="eastAsia" w:ascii="Times New Roman" w:hAnsi="Times New Roman"/>
          <w:sz w:val="24"/>
          <w:szCs w:val="24"/>
        </w:rPr>
        <w:t>3. 竞租人在投标过程中弄虚作假，提供虚假材料的；</w:t>
      </w:r>
    </w:p>
    <w:p>
      <w:pPr>
        <w:snapToGrid w:val="0"/>
        <w:spacing w:line="400" w:lineRule="exact"/>
        <w:ind w:firstLine="360" w:firstLineChars="150"/>
        <w:rPr>
          <w:rFonts w:ascii="Times New Roman" w:hAnsi="Times New Roman"/>
          <w:sz w:val="24"/>
          <w:szCs w:val="24"/>
        </w:rPr>
      </w:pPr>
      <w:r>
        <w:rPr>
          <w:rFonts w:hint="eastAsia" w:ascii="Times New Roman" w:hAnsi="Times New Roman"/>
          <w:sz w:val="24"/>
          <w:szCs w:val="24"/>
        </w:rPr>
        <w:t>4. 承租方无正当理由不在约定时间内与出租人签订合同的；</w:t>
      </w:r>
    </w:p>
    <w:p>
      <w:pPr>
        <w:snapToGrid w:val="0"/>
        <w:spacing w:line="400" w:lineRule="exact"/>
        <w:ind w:firstLine="360" w:firstLineChars="150"/>
        <w:rPr>
          <w:rFonts w:ascii="Times New Roman" w:hAnsi="Times New Roman"/>
          <w:sz w:val="24"/>
          <w:szCs w:val="24"/>
        </w:rPr>
      </w:pPr>
      <w:r>
        <w:rPr>
          <w:rFonts w:hint="eastAsia" w:ascii="Times New Roman" w:hAnsi="Times New Roman"/>
          <w:sz w:val="24"/>
          <w:szCs w:val="24"/>
        </w:rPr>
        <w:t>5. 承租方将承租项目转让给他人或者在竞租文件中未说明且未经出租人同意，将承租项目分包给他人的；</w:t>
      </w:r>
    </w:p>
    <w:p>
      <w:pPr>
        <w:snapToGrid w:val="0"/>
        <w:spacing w:line="400" w:lineRule="exact"/>
        <w:ind w:firstLine="360" w:firstLineChars="150"/>
      </w:pPr>
      <w:r>
        <w:rPr>
          <w:rFonts w:hint="eastAsia" w:ascii="Times New Roman" w:hAnsi="Times New Roman"/>
          <w:sz w:val="24"/>
          <w:szCs w:val="24"/>
        </w:rPr>
        <w:t>6. 其他严重扰乱招投标程序的。</w:t>
      </w:r>
      <w:bookmarkEnd w:id="17"/>
      <w:bookmarkEnd w:id="18"/>
    </w:p>
    <w:p>
      <w:pPr>
        <w:spacing w:line="380" w:lineRule="exact"/>
        <w:ind w:firstLine="562" w:firstLineChars="200"/>
        <w:contextualSpacing/>
        <w:rPr>
          <w:rFonts w:ascii="Times New Roman" w:hAnsi="Times New Roman"/>
          <w:b/>
          <w:sz w:val="28"/>
          <w:szCs w:val="28"/>
        </w:rPr>
      </w:pPr>
      <w:r>
        <w:rPr>
          <w:rFonts w:hint="eastAsia" w:ascii="Times New Roman" w:hAnsi="Times New Roman"/>
          <w:b/>
          <w:sz w:val="28"/>
          <w:szCs w:val="28"/>
          <w:shd w:val="clear" w:color="auto" w:fill="FFFFFF"/>
        </w:rPr>
        <w:t>四</w:t>
      </w:r>
      <w:r>
        <w:rPr>
          <w:rFonts w:ascii="Times New Roman" w:hAnsi="Times New Roman"/>
          <w:b/>
          <w:sz w:val="28"/>
          <w:szCs w:val="28"/>
          <w:shd w:val="clear" w:color="auto" w:fill="FFFFFF"/>
        </w:rPr>
        <w:t>、</w:t>
      </w:r>
      <w:r>
        <w:rPr>
          <w:rFonts w:ascii="Times New Roman" w:hAnsi="Times New Roman"/>
          <w:b/>
          <w:sz w:val="28"/>
          <w:szCs w:val="28"/>
        </w:rPr>
        <w:t>联系方式</w:t>
      </w:r>
    </w:p>
    <w:p>
      <w:pPr>
        <w:snapToGrid w:val="0"/>
        <w:spacing w:line="380" w:lineRule="exact"/>
        <w:ind w:firstLine="480" w:firstLineChars="200"/>
        <w:rPr>
          <w:rFonts w:ascii="宋体" w:hAnsi="宋体" w:cs="宋体"/>
          <w:sz w:val="24"/>
          <w:szCs w:val="24"/>
        </w:rPr>
      </w:pPr>
      <w:r>
        <w:rPr>
          <w:rFonts w:hint="eastAsia" w:ascii="宋体" w:hAnsi="宋体" w:cs="宋体"/>
          <w:sz w:val="24"/>
          <w:szCs w:val="24"/>
        </w:rPr>
        <w:t>（一）招租人：重庆中医药学院</w:t>
      </w:r>
    </w:p>
    <w:p>
      <w:pPr>
        <w:snapToGrid w:val="0"/>
        <w:spacing w:line="380" w:lineRule="exact"/>
        <w:ind w:firstLine="480" w:firstLineChars="200"/>
        <w:rPr>
          <w:rFonts w:ascii="宋体" w:hAnsi="宋体" w:cs="宋体"/>
          <w:sz w:val="24"/>
          <w:szCs w:val="24"/>
        </w:rPr>
      </w:pPr>
      <w:r>
        <w:rPr>
          <w:rFonts w:hint="eastAsia" w:ascii="宋体" w:hAnsi="宋体" w:cs="宋体"/>
          <w:sz w:val="24"/>
          <w:szCs w:val="24"/>
        </w:rPr>
        <w:t>联系人：吴老师</w:t>
      </w:r>
    </w:p>
    <w:p>
      <w:pPr>
        <w:snapToGrid w:val="0"/>
        <w:spacing w:line="380" w:lineRule="exact"/>
        <w:ind w:firstLine="480" w:firstLineChars="200"/>
        <w:rPr>
          <w:rFonts w:ascii="宋体" w:hAnsi="宋体" w:cs="宋体"/>
          <w:sz w:val="24"/>
          <w:szCs w:val="24"/>
        </w:rPr>
      </w:pPr>
      <w:r>
        <w:rPr>
          <w:rFonts w:hint="eastAsia" w:ascii="宋体" w:hAnsi="宋体" w:cs="宋体"/>
          <w:sz w:val="24"/>
          <w:szCs w:val="24"/>
        </w:rPr>
        <w:t>电  话：023-65880092</w:t>
      </w:r>
    </w:p>
    <w:p>
      <w:pPr>
        <w:snapToGrid w:val="0"/>
        <w:spacing w:line="380" w:lineRule="exact"/>
        <w:ind w:firstLine="480" w:firstLineChars="200"/>
        <w:rPr>
          <w:rFonts w:ascii="宋体" w:hAnsi="宋体" w:cs="宋体"/>
          <w:sz w:val="24"/>
          <w:szCs w:val="24"/>
        </w:rPr>
      </w:pPr>
      <w:r>
        <w:rPr>
          <w:rFonts w:hint="eastAsia" w:ascii="宋体" w:hAnsi="宋体" w:cs="宋体"/>
          <w:sz w:val="24"/>
          <w:szCs w:val="24"/>
        </w:rPr>
        <w:t>地  址：重庆市璧山区璧城街道蒲国宝路61号</w:t>
      </w:r>
    </w:p>
    <w:p>
      <w:pPr>
        <w:snapToGrid w:val="0"/>
        <w:spacing w:line="380" w:lineRule="exact"/>
        <w:ind w:firstLine="480" w:firstLineChars="200"/>
        <w:rPr>
          <w:rFonts w:ascii="宋体" w:hAnsi="宋体" w:cs="宋体"/>
          <w:sz w:val="24"/>
          <w:szCs w:val="24"/>
        </w:rPr>
      </w:pPr>
      <w:r>
        <w:rPr>
          <w:rFonts w:hint="eastAsia" w:ascii="宋体" w:hAnsi="宋体" w:cs="宋体"/>
          <w:sz w:val="24"/>
          <w:szCs w:val="24"/>
        </w:rPr>
        <w:t>（二） 代理机构：同致诚工程咨询有限公司</w:t>
      </w:r>
    </w:p>
    <w:p>
      <w:pPr>
        <w:snapToGrid w:val="0"/>
        <w:spacing w:line="380" w:lineRule="exact"/>
        <w:ind w:firstLine="480" w:firstLineChars="200"/>
        <w:rPr>
          <w:rFonts w:ascii="宋体" w:hAnsi="宋体" w:cs="宋体"/>
          <w:sz w:val="24"/>
          <w:szCs w:val="24"/>
        </w:rPr>
      </w:pPr>
      <w:r>
        <w:rPr>
          <w:rFonts w:hint="eastAsia" w:ascii="宋体" w:hAnsi="宋体" w:cs="宋体"/>
          <w:sz w:val="24"/>
          <w:szCs w:val="24"/>
        </w:rPr>
        <w:t>联系人：张老师</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电  话：023-88602519</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地  址：重庆市渝北区星光大道土星A2栋11楼</w:t>
      </w:r>
    </w:p>
    <w:p>
      <w:pPr>
        <w:pStyle w:val="10"/>
        <w:rPr>
          <w:rFonts w:ascii="宋体" w:hAnsi="宋体" w:cs="宋体"/>
          <w:sz w:val="24"/>
          <w:szCs w:val="24"/>
        </w:rPr>
      </w:pPr>
    </w:p>
    <w:p>
      <w:pPr>
        <w:pStyle w:val="10"/>
        <w:rPr>
          <w:rFonts w:ascii="宋体" w:hAnsi="宋体" w:cs="宋体"/>
          <w:sz w:val="24"/>
          <w:szCs w:val="24"/>
        </w:rPr>
      </w:pPr>
    </w:p>
    <w:p>
      <w:pPr>
        <w:pStyle w:val="10"/>
        <w:rPr>
          <w:rFonts w:ascii="宋体" w:hAnsi="宋体" w:cs="宋体"/>
          <w:sz w:val="24"/>
          <w:szCs w:val="24"/>
        </w:rPr>
      </w:pPr>
    </w:p>
    <w:p>
      <w:pPr>
        <w:pStyle w:val="10"/>
        <w:rPr>
          <w:rFonts w:ascii="宋体" w:hAnsi="宋体" w:cs="宋体"/>
          <w:sz w:val="24"/>
          <w:szCs w:val="24"/>
        </w:rPr>
      </w:pPr>
    </w:p>
    <w:p>
      <w:pPr>
        <w:pStyle w:val="10"/>
        <w:rPr>
          <w:rFonts w:ascii="宋体" w:hAnsi="宋体" w:cs="宋体"/>
          <w:sz w:val="24"/>
          <w:szCs w:val="24"/>
        </w:rPr>
      </w:pPr>
    </w:p>
    <w:p>
      <w:pPr>
        <w:pStyle w:val="10"/>
        <w:rPr>
          <w:rFonts w:ascii="宋体" w:hAnsi="宋体" w:cs="宋体"/>
          <w:sz w:val="24"/>
          <w:szCs w:val="24"/>
        </w:rPr>
      </w:pPr>
    </w:p>
    <w:p>
      <w:pPr>
        <w:pStyle w:val="10"/>
        <w:rPr>
          <w:rFonts w:ascii="宋体" w:hAnsi="宋体" w:cs="宋体"/>
          <w:sz w:val="24"/>
          <w:szCs w:val="24"/>
        </w:rPr>
      </w:pPr>
    </w:p>
    <w:p>
      <w:pPr>
        <w:pStyle w:val="10"/>
        <w:rPr>
          <w:rFonts w:ascii="宋体" w:hAnsi="宋体" w:cs="宋体"/>
          <w:sz w:val="24"/>
          <w:szCs w:val="24"/>
        </w:rPr>
      </w:pPr>
    </w:p>
    <w:p>
      <w:pPr>
        <w:pStyle w:val="10"/>
        <w:rPr>
          <w:rFonts w:ascii="宋体" w:hAnsi="宋体" w:cs="宋体"/>
          <w:sz w:val="24"/>
          <w:szCs w:val="24"/>
        </w:rPr>
      </w:pPr>
    </w:p>
    <w:p>
      <w:pPr>
        <w:pStyle w:val="10"/>
        <w:rPr>
          <w:rFonts w:ascii="宋体" w:hAnsi="宋体" w:cs="宋体"/>
          <w:sz w:val="24"/>
          <w:szCs w:val="24"/>
        </w:rPr>
      </w:pPr>
    </w:p>
    <w:p>
      <w:pPr>
        <w:spacing w:line="380" w:lineRule="exact"/>
        <w:contextualSpacing/>
        <w:jc w:val="center"/>
        <w:rPr>
          <w:rFonts w:ascii="Times New Roman" w:hAnsi="Times New Roman"/>
          <w:b/>
          <w:sz w:val="28"/>
          <w:szCs w:val="28"/>
        </w:rPr>
      </w:pPr>
      <w:r>
        <w:rPr>
          <w:rFonts w:ascii="Times New Roman" w:hAnsi="Times New Roman"/>
          <w:b/>
          <w:sz w:val="28"/>
          <w:szCs w:val="28"/>
        </w:rPr>
        <w:t>第二篇　</w:t>
      </w:r>
      <w:r>
        <w:rPr>
          <w:rFonts w:hint="eastAsia" w:ascii="Times New Roman" w:hAnsi="Times New Roman"/>
          <w:b/>
          <w:sz w:val="28"/>
          <w:szCs w:val="28"/>
        </w:rPr>
        <w:t>竞租人</w:t>
      </w:r>
      <w:r>
        <w:rPr>
          <w:rFonts w:ascii="Times New Roman" w:hAnsi="Times New Roman"/>
          <w:b/>
          <w:sz w:val="28"/>
          <w:szCs w:val="28"/>
        </w:rPr>
        <w:t>须知</w:t>
      </w:r>
    </w:p>
    <w:p>
      <w:pPr>
        <w:spacing w:line="380" w:lineRule="exact"/>
        <w:ind w:firstLine="560" w:firstLineChars="200"/>
        <w:contextualSpacing/>
        <w:rPr>
          <w:rFonts w:ascii="Times New Roman" w:hAnsi="Times New Roman"/>
          <w:sz w:val="28"/>
          <w:szCs w:val="28"/>
        </w:rPr>
      </w:pPr>
    </w:p>
    <w:p>
      <w:pPr>
        <w:spacing w:line="380" w:lineRule="exact"/>
        <w:ind w:firstLine="482" w:firstLineChars="200"/>
        <w:contextualSpacing/>
        <w:rPr>
          <w:rFonts w:ascii="宋体" w:hAnsi="宋体" w:cs="宋体"/>
          <w:b/>
          <w:bCs/>
          <w:sz w:val="24"/>
          <w:szCs w:val="24"/>
        </w:rPr>
      </w:pPr>
      <w:r>
        <w:rPr>
          <w:rFonts w:hint="eastAsia" w:ascii="宋体" w:hAnsi="宋体" w:cs="宋体"/>
          <w:b/>
          <w:bCs/>
          <w:sz w:val="24"/>
          <w:szCs w:val="24"/>
        </w:rPr>
        <w:t>一、</w:t>
      </w:r>
      <w:r>
        <w:rPr>
          <w:rFonts w:hint="eastAsia" w:ascii="Times New Roman" w:hAnsi="Times New Roman"/>
          <w:b/>
          <w:bCs/>
          <w:sz w:val="24"/>
          <w:szCs w:val="24"/>
        </w:rPr>
        <w:t>竞租</w:t>
      </w:r>
      <w:r>
        <w:rPr>
          <w:rFonts w:hint="eastAsia" w:ascii="宋体" w:hAnsi="宋体" w:cs="宋体"/>
          <w:b/>
          <w:bCs/>
          <w:sz w:val="24"/>
          <w:szCs w:val="24"/>
        </w:rPr>
        <w:t>费用</w:t>
      </w:r>
    </w:p>
    <w:p>
      <w:pPr>
        <w:spacing w:line="380" w:lineRule="exact"/>
        <w:ind w:firstLine="480" w:firstLineChars="200"/>
        <w:contextualSpacing/>
        <w:rPr>
          <w:rFonts w:ascii="宋体" w:hAnsi="宋体" w:cs="宋体"/>
          <w:sz w:val="24"/>
          <w:szCs w:val="24"/>
        </w:rPr>
      </w:pPr>
      <w:r>
        <w:rPr>
          <w:rFonts w:hint="eastAsia" w:ascii="宋体" w:hAnsi="宋体" w:cs="宋体"/>
          <w:sz w:val="24"/>
          <w:szCs w:val="24"/>
        </w:rPr>
        <w:t>无论</w:t>
      </w:r>
      <w:r>
        <w:rPr>
          <w:rFonts w:hint="eastAsia" w:ascii="Times New Roman" w:hAnsi="Times New Roman"/>
          <w:sz w:val="24"/>
          <w:szCs w:val="24"/>
        </w:rPr>
        <w:t>竞租</w:t>
      </w:r>
      <w:r>
        <w:rPr>
          <w:rFonts w:hint="eastAsia" w:ascii="宋体" w:hAnsi="宋体" w:cs="宋体"/>
          <w:sz w:val="24"/>
          <w:szCs w:val="24"/>
        </w:rPr>
        <w:t>结果如何，竞租人自行承担所有与</w:t>
      </w:r>
      <w:r>
        <w:rPr>
          <w:rFonts w:hint="eastAsia" w:ascii="Times New Roman" w:hAnsi="Times New Roman"/>
          <w:sz w:val="24"/>
          <w:szCs w:val="24"/>
        </w:rPr>
        <w:t>竞租</w:t>
      </w:r>
      <w:r>
        <w:rPr>
          <w:rFonts w:hint="eastAsia" w:ascii="宋体" w:hAnsi="宋体" w:cs="宋体"/>
          <w:sz w:val="24"/>
          <w:szCs w:val="24"/>
        </w:rPr>
        <w:t>有关的全部费用。</w:t>
      </w:r>
    </w:p>
    <w:p>
      <w:pPr>
        <w:spacing w:line="380" w:lineRule="exact"/>
        <w:ind w:firstLine="482" w:firstLineChars="200"/>
        <w:contextualSpacing/>
        <w:rPr>
          <w:rFonts w:ascii="宋体" w:hAnsi="宋体" w:cs="宋体"/>
          <w:b/>
          <w:bCs/>
          <w:sz w:val="24"/>
          <w:szCs w:val="24"/>
        </w:rPr>
      </w:pPr>
      <w:r>
        <w:rPr>
          <w:rFonts w:hint="eastAsia" w:ascii="宋体" w:hAnsi="宋体" w:cs="宋体"/>
          <w:b/>
          <w:bCs/>
          <w:sz w:val="24"/>
          <w:szCs w:val="24"/>
        </w:rPr>
        <w:t>二、现场踏勘</w:t>
      </w:r>
    </w:p>
    <w:p>
      <w:pPr>
        <w:spacing w:line="380" w:lineRule="exact"/>
        <w:ind w:firstLine="480" w:firstLineChars="200"/>
        <w:contextualSpacing/>
        <w:rPr>
          <w:rFonts w:ascii="宋体" w:hAnsi="宋体" w:cs="宋体"/>
          <w:sz w:val="24"/>
          <w:szCs w:val="24"/>
        </w:rPr>
      </w:pPr>
      <w:r>
        <w:rPr>
          <w:rFonts w:hint="eastAsia" w:ascii="宋体" w:hAnsi="宋体" w:cs="宋体"/>
          <w:sz w:val="24"/>
          <w:szCs w:val="24"/>
        </w:rPr>
        <w:t>1.本招租项目</w:t>
      </w:r>
      <w:r>
        <w:rPr>
          <w:rFonts w:hint="eastAsia" w:ascii="Times New Roman" w:hAnsi="Times New Roman"/>
          <w:sz w:val="24"/>
          <w:szCs w:val="24"/>
        </w:rPr>
        <w:t>竞租</w:t>
      </w:r>
      <w:r>
        <w:rPr>
          <w:rFonts w:hint="eastAsia" w:ascii="宋体" w:hAnsi="宋体" w:cs="宋体"/>
          <w:sz w:val="24"/>
          <w:szCs w:val="24"/>
        </w:rPr>
        <w:t>方可根据情况自行对拟招租的场地进行踏勘，招租方不负责具体现场踏勘事宜。</w:t>
      </w:r>
    </w:p>
    <w:p>
      <w:pPr>
        <w:spacing w:line="380" w:lineRule="exact"/>
        <w:ind w:firstLine="480" w:firstLineChars="200"/>
        <w:contextualSpacing/>
        <w:rPr>
          <w:rFonts w:ascii="宋体" w:hAnsi="宋体" w:cs="宋体"/>
          <w:sz w:val="24"/>
          <w:szCs w:val="24"/>
        </w:rPr>
      </w:pPr>
      <w:r>
        <w:rPr>
          <w:rFonts w:hint="eastAsia" w:ascii="宋体" w:hAnsi="宋体" w:cs="宋体"/>
          <w:sz w:val="24"/>
          <w:szCs w:val="24"/>
        </w:rPr>
        <w:t>2.</w:t>
      </w:r>
      <w:r>
        <w:rPr>
          <w:rFonts w:hint="eastAsia" w:ascii="Times New Roman" w:hAnsi="Times New Roman"/>
          <w:sz w:val="24"/>
          <w:szCs w:val="24"/>
        </w:rPr>
        <w:t>竞租</w:t>
      </w:r>
      <w:r>
        <w:rPr>
          <w:rFonts w:hint="eastAsia" w:ascii="宋体" w:hAnsi="宋体" w:cs="宋体"/>
          <w:sz w:val="24"/>
          <w:szCs w:val="24"/>
        </w:rPr>
        <w:t>方</w:t>
      </w:r>
      <w:r>
        <w:rPr>
          <w:rFonts w:hint="eastAsia" w:ascii="Times New Roman" w:hAnsi="Times New Roman"/>
          <w:sz w:val="24"/>
          <w:szCs w:val="24"/>
        </w:rPr>
        <w:t>竞租</w:t>
      </w:r>
      <w:r>
        <w:rPr>
          <w:rFonts w:hint="eastAsia" w:ascii="宋体" w:hAnsi="宋体" w:cs="宋体"/>
          <w:sz w:val="24"/>
          <w:szCs w:val="24"/>
        </w:rPr>
        <w:t>文件送达后，即视为</w:t>
      </w:r>
      <w:r>
        <w:rPr>
          <w:rFonts w:hint="eastAsia" w:ascii="Times New Roman" w:hAnsi="Times New Roman"/>
          <w:sz w:val="24"/>
          <w:szCs w:val="24"/>
        </w:rPr>
        <w:t>竞租</w:t>
      </w:r>
      <w:r>
        <w:rPr>
          <w:rFonts w:hint="eastAsia" w:ascii="宋体" w:hAnsi="宋体" w:cs="宋体"/>
          <w:sz w:val="24"/>
          <w:szCs w:val="24"/>
        </w:rPr>
        <w:t>方熟知了租赁物的状况。</w:t>
      </w:r>
    </w:p>
    <w:p>
      <w:pPr>
        <w:spacing w:line="380" w:lineRule="exact"/>
        <w:ind w:firstLine="482" w:firstLineChars="200"/>
        <w:contextualSpacing/>
        <w:rPr>
          <w:rFonts w:ascii="宋体" w:hAnsi="宋体" w:cs="宋体"/>
          <w:b/>
          <w:bCs/>
          <w:sz w:val="24"/>
          <w:szCs w:val="24"/>
        </w:rPr>
      </w:pPr>
      <w:r>
        <w:rPr>
          <w:rFonts w:hint="eastAsia" w:ascii="宋体" w:hAnsi="宋体" w:cs="宋体"/>
          <w:b/>
          <w:bCs/>
          <w:sz w:val="24"/>
          <w:szCs w:val="24"/>
        </w:rPr>
        <w:t>三、承租期限</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本次出租配套服务用房租赁期限</w:t>
      </w:r>
      <w:r>
        <w:rPr>
          <w:rFonts w:hint="eastAsia" w:ascii="宋体" w:hAnsi="宋体" w:cs="宋体"/>
          <w:color w:val="000000" w:themeColor="text1"/>
          <w:kern w:val="0"/>
          <w:sz w:val="24"/>
          <w:szCs w:val="24"/>
          <w14:textFill>
            <w14:solidFill>
              <w14:schemeClr w14:val="tx1"/>
            </w14:solidFill>
          </w14:textFill>
        </w:rPr>
        <w:t>自2023年9月1日</w:t>
      </w:r>
      <w:r>
        <w:rPr>
          <w:rFonts w:hint="eastAsia" w:ascii="宋体" w:hAnsi="宋体" w:cs="宋体"/>
          <w:sz w:val="24"/>
          <w:szCs w:val="24"/>
        </w:rPr>
        <w:t>至2026年8月31日止。</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租金自2023年9月1日开始收取，每年按12个月计算，不足一年的按实际月份计算租金。租金半年交纳一次，先交后用。</w:t>
      </w:r>
    </w:p>
    <w:p>
      <w:pPr>
        <w:snapToGrid w:val="0"/>
        <w:spacing w:line="400" w:lineRule="exact"/>
        <w:ind w:firstLine="480" w:firstLineChars="200"/>
        <w:rPr>
          <w:rFonts w:ascii="宋体" w:hAnsi="宋体" w:cs="宋体"/>
          <w:b/>
          <w:bCs/>
          <w:sz w:val="24"/>
          <w:szCs w:val="24"/>
        </w:rPr>
      </w:pPr>
      <w:r>
        <w:rPr>
          <w:rFonts w:hint="eastAsia" w:ascii="宋体" w:hAnsi="宋体" w:cs="宋体"/>
          <w:sz w:val="24"/>
          <w:szCs w:val="24"/>
        </w:rPr>
        <w:t>签订合同前承租方需一次性交纳</w:t>
      </w:r>
      <w:r>
        <w:rPr>
          <w:rFonts w:hint="eastAsia" w:ascii="宋体" w:hAnsi="宋体" w:cs="宋体"/>
          <w:b/>
          <w:bCs/>
          <w:sz w:val="24"/>
          <w:szCs w:val="24"/>
        </w:rPr>
        <w:t>合同金额总价10%的履约保证金</w:t>
      </w:r>
      <w:r>
        <w:rPr>
          <w:rFonts w:hint="eastAsia" w:ascii="宋体" w:hAnsi="宋体" w:cs="宋体"/>
          <w:sz w:val="24"/>
          <w:szCs w:val="24"/>
        </w:rPr>
        <w:t>。</w:t>
      </w:r>
      <w:r>
        <w:rPr>
          <w:rFonts w:hint="eastAsia" w:ascii="宋体" w:hAnsi="宋体" w:cs="宋体"/>
          <w:b/>
          <w:bCs/>
          <w:sz w:val="24"/>
          <w:szCs w:val="24"/>
        </w:rPr>
        <w:t>学院预计2023年9月招收全日制学生，竞租人自行评估经营风险。</w:t>
      </w:r>
    </w:p>
    <w:p>
      <w:pPr>
        <w:snapToGrid w:val="0"/>
        <w:spacing w:line="400" w:lineRule="exact"/>
        <w:ind w:firstLine="361" w:firstLineChars="150"/>
        <w:rPr>
          <w:rFonts w:ascii="宋体" w:hAnsi="宋体" w:cs="宋体"/>
          <w:b/>
          <w:bCs/>
          <w:sz w:val="24"/>
          <w:szCs w:val="24"/>
        </w:rPr>
      </w:pPr>
      <w:r>
        <w:rPr>
          <w:rFonts w:hint="eastAsia" w:ascii="宋体" w:hAnsi="宋体" w:cs="宋体"/>
          <w:b/>
          <w:bCs/>
          <w:sz w:val="24"/>
          <w:szCs w:val="24"/>
        </w:rPr>
        <w:t>四、配套服务用房物业服务费和水电费</w:t>
      </w:r>
    </w:p>
    <w:p>
      <w:pPr>
        <w:snapToGrid w:val="0"/>
        <w:spacing w:line="400" w:lineRule="exact"/>
        <w:ind w:firstLine="360" w:firstLineChars="150"/>
        <w:rPr>
          <w:rFonts w:ascii="宋体" w:hAnsi="宋体" w:cs="宋体"/>
          <w:sz w:val="24"/>
          <w:szCs w:val="24"/>
        </w:rPr>
      </w:pPr>
      <w:r>
        <w:rPr>
          <w:rFonts w:hint="eastAsia" w:ascii="宋体" w:hAnsi="宋体" w:cs="宋体"/>
          <w:sz w:val="24"/>
          <w:szCs w:val="24"/>
        </w:rPr>
        <w:t>出租配套服务用房以现状出租，水电费按照重庆市规定的非民用标准收取，物业管理费包含在租金中不另外收取。</w:t>
      </w:r>
    </w:p>
    <w:p>
      <w:pPr>
        <w:snapToGrid w:val="0"/>
        <w:spacing w:line="400" w:lineRule="exact"/>
        <w:ind w:firstLine="361" w:firstLineChars="150"/>
        <w:rPr>
          <w:rFonts w:ascii="宋体" w:hAnsi="宋体" w:cs="宋体"/>
          <w:b/>
          <w:bCs/>
          <w:sz w:val="24"/>
          <w:szCs w:val="24"/>
        </w:rPr>
      </w:pPr>
      <w:r>
        <w:rPr>
          <w:rFonts w:hint="eastAsia" w:ascii="宋体" w:hAnsi="宋体" w:cs="宋体"/>
          <w:b/>
          <w:bCs/>
          <w:sz w:val="24"/>
          <w:szCs w:val="24"/>
        </w:rPr>
        <w:t>五、代理服务费</w:t>
      </w:r>
    </w:p>
    <w:p>
      <w:pPr>
        <w:snapToGrid w:val="0"/>
        <w:spacing w:line="400" w:lineRule="exact"/>
        <w:ind w:firstLine="360" w:firstLineChars="150"/>
        <w:rPr>
          <w:rFonts w:ascii="宋体" w:hAnsi="宋体" w:cs="宋体"/>
          <w:sz w:val="24"/>
          <w:szCs w:val="24"/>
        </w:rPr>
      </w:pPr>
      <w:r>
        <w:rPr>
          <w:rFonts w:hint="eastAsia" w:ascii="宋体" w:hAnsi="宋体" w:cs="宋体"/>
          <w:sz w:val="24"/>
          <w:szCs w:val="24"/>
        </w:rPr>
        <w:t>1、竞租人中标后向采购代理机构缴纳招租代理服务费3250元/包。</w:t>
      </w:r>
    </w:p>
    <w:p>
      <w:pPr>
        <w:snapToGrid w:val="0"/>
        <w:spacing w:line="400" w:lineRule="exact"/>
        <w:ind w:firstLine="360" w:firstLineChars="150"/>
        <w:rPr>
          <w:rFonts w:ascii="宋体" w:hAnsi="宋体" w:cs="宋体"/>
          <w:sz w:val="24"/>
          <w:szCs w:val="24"/>
        </w:rPr>
      </w:pPr>
      <w:r>
        <w:rPr>
          <w:rFonts w:hint="eastAsia" w:ascii="宋体" w:hAnsi="宋体" w:cs="宋体"/>
          <w:sz w:val="24"/>
          <w:szCs w:val="24"/>
        </w:rPr>
        <w:t>2、服务费以现金、支票或电汇等形式支付。</w:t>
      </w:r>
    </w:p>
    <w:p>
      <w:pPr>
        <w:snapToGrid w:val="0"/>
        <w:spacing w:line="400" w:lineRule="exact"/>
        <w:ind w:firstLine="360" w:firstLineChars="150"/>
        <w:rPr>
          <w:rFonts w:ascii="宋体" w:hAnsi="宋体" w:cs="宋体"/>
          <w:sz w:val="24"/>
          <w:szCs w:val="24"/>
        </w:rPr>
      </w:pPr>
      <w:r>
        <w:rPr>
          <w:rFonts w:hint="eastAsia" w:ascii="宋体" w:hAnsi="宋体" w:cs="宋体"/>
          <w:sz w:val="24"/>
          <w:szCs w:val="24"/>
        </w:rPr>
        <w:t>3、成交竞租人如未按上述规定缴付采购代理服务费，其保证金将不予退还。</w:t>
      </w:r>
    </w:p>
    <w:p>
      <w:pPr>
        <w:snapToGrid w:val="0"/>
        <w:spacing w:line="400" w:lineRule="exact"/>
        <w:ind w:firstLine="360" w:firstLineChars="150"/>
        <w:rPr>
          <w:rFonts w:ascii="宋体" w:hAnsi="宋体" w:cs="宋体"/>
          <w:sz w:val="24"/>
          <w:szCs w:val="24"/>
        </w:rPr>
      </w:pPr>
      <w:r>
        <w:rPr>
          <w:rFonts w:hint="eastAsia" w:ascii="宋体" w:hAnsi="宋体" w:cs="宋体"/>
          <w:sz w:val="24"/>
          <w:szCs w:val="24"/>
        </w:rPr>
        <w:t>4、采购代理服务费缴纳账户信息：</w:t>
      </w:r>
    </w:p>
    <w:p>
      <w:pPr>
        <w:snapToGrid w:val="0"/>
        <w:spacing w:line="400" w:lineRule="exact"/>
        <w:ind w:firstLine="360" w:firstLineChars="150"/>
        <w:rPr>
          <w:rFonts w:ascii="宋体" w:hAnsi="宋体" w:cs="宋体"/>
          <w:sz w:val="24"/>
          <w:szCs w:val="24"/>
        </w:rPr>
      </w:pPr>
      <w:r>
        <w:rPr>
          <w:rFonts w:hint="eastAsia" w:ascii="宋体" w:hAnsi="宋体" w:cs="宋体"/>
          <w:sz w:val="24"/>
          <w:szCs w:val="24"/>
        </w:rPr>
        <w:t xml:space="preserve">户  名：同致诚工程咨询有限公司 </w:t>
      </w:r>
    </w:p>
    <w:p>
      <w:pPr>
        <w:snapToGrid w:val="0"/>
        <w:spacing w:line="400" w:lineRule="exact"/>
        <w:ind w:firstLine="360" w:firstLineChars="150"/>
        <w:rPr>
          <w:rFonts w:ascii="宋体" w:hAnsi="宋体" w:cs="宋体"/>
          <w:sz w:val="24"/>
          <w:szCs w:val="24"/>
        </w:rPr>
      </w:pPr>
      <w:r>
        <w:rPr>
          <w:rFonts w:hint="eastAsia" w:ascii="宋体" w:hAnsi="宋体" w:cs="宋体"/>
          <w:sz w:val="24"/>
          <w:szCs w:val="24"/>
        </w:rPr>
        <w:t>开户行：中国光大银行观音桥支行</w:t>
      </w:r>
    </w:p>
    <w:p>
      <w:pPr>
        <w:snapToGrid w:val="0"/>
        <w:spacing w:line="400" w:lineRule="exact"/>
        <w:ind w:firstLine="360" w:firstLineChars="150"/>
        <w:rPr>
          <w:rFonts w:ascii="宋体" w:hAnsi="宋体" w:cs="宋体"/>
          <w:sz w:val="24"/>
          <w:szCs w:val="24"/>
        </w:rPr>
      </w:pPr>
      <w:r>
        <w:rPr>
          <w:rFonts w:hint="eastAsia" w:ascii="宋体" w:hAnsi="宋体" w:cs="宋体"/>
          <w:sz w:val="24"/>
          <w:szCs w:val="24"/>
        </w:rPr>
        <w:t>账号：087854120100304015025</w:t>
      </w:r>
    </w:p>
    <w:p>
      <w:pPr>
        <w:pStyle w:val="2"/>
        <w:pageBreakBefore/>
        <w:spacing w:before="0" w:after="0" w:line="360" w:lineRule="auto"/>
        <w:jc w:val="center"/>
        <w:rPr>
          <w:rFonts w:ascii="宋体" w:hAnsi="宋体" w:cs="宋体"/>
          <w:b w:val="0"/>
          <w:sz w:val="36"/>
          <w:szCs w:val="30"/>
        </w:rPr>
      </w:pPr>
      <w:bookmarkStart w:id="19" w:name="_Toc76462332"/>
      <w:bookmarkStart w:id="20" w:name="_Toc27507"/>
      <w:r>
        <w:rPr>
          <w:rFonts w:hint="eastAsia" w:ascii="宋体" w:hAnsi="宋体" w:cs="宋体"/>
          <w:b w:val="0"/>
          <w:sz w:val="36"/>
          <w:szCs w:val="30"/>
        </w:rPr>
        <w:t xml:space="preserve">第三篇  </w:t>
      </w:r>
      <w:bookmarkEnd w:id="19"/>
      <w:bookmarkEnd w:id="20"/>
      <w:r>
        <w:rPr>
          <w:rFonts w:hint="eastAsia" w:ascii="宋体" w:hAnsi="宋体" w:cs="宋体"/>
          <w:b w:val="0"/>
          <w:sz w:val="36"/>
          <w:szCs w:val="30"/>
        </w:rPr>
        <w:t xml:space="preserve"> 评分标准</w:t>
      </w:r>
    </w:p>
    <w:p>
      <w:pPr>
        <w:widowControl/>
        <w:spacing w:line="340" w:lineRule="exact"/>
        <w:ind w:firstLine="482"/>
        <w:jc w:val="left"/>
        <w:rPr>
          <w:rFonts w:ascii="宋体" w:hAnsi="宋体" w:cs="宋体"/>
          <w:b/>
          <w:bCs/>
          <w:kern w:val="0"/>
          <w:sz w:val="28"/>
          <w:szCs w:val="28"/>
        </w:rPr>
      </w:pPr>
      <w:bookmarkStart w:id="21" w:name="_Toc76462334"/>
      <w:r>
        <w:rPr>
          <w:rFonts w:hint="eastAsia" w:ascii="宋体" w:hAnsi="宋体" w:cs="宋体"/>
          <w:b/>
          <w:bCs/>
          <w:sz w:val="24"/>
        </w:rPr>
        <w:t>一、评审步骤</w:t>
      </w:r>
    </w:p>
    <w:p>
      <w:pPr>
        <w:widowControl/>
        <w:spacing w:line="340" w:lineRule="exact"/>
        <w:ind w:firstLine="482"/>
        <w:jc w:val="left"/>
        <w:rPr>
          <w:rFonts w:ascii="宋体" w:hAnsi="宋体" w:cs="宋体"/>
          <w:bCs/>
          <w:kern w:val="0"/>
          <w:sz w:val="24"/>
          <w:szCs w:val="24"/>
        </w:rPr>
      </w:pPr>
      <w:r>
        <w:rPr>
          <w:rFonts w:ascii="宋体" w:hAnsi="宋体" w:cs="宋体"/>
          <w:bCs/>
          <w:kern w:val="0"/>
          <w:sz w:val="24"/>
          <w:szCs w:val="24"/>
        </w:rPr>
        <w:t>1.</w:t>
      </w:r>
      <w:r>
        <w:rPr>
          <w:rFonts w:hint="eastAsia" w:ascii="宋体" w:hAnsi="宋体" w:cs="宋体"/>
          <w:bCs/>
          <w:kern w:val="0"/>
          <w:sz w:val="24"/>
          <w:szCs w:val="24"/>
        </w:rPr>
        <w:t xml:space="preserve"> 采用综合评分法，满分为100分。</w:t>
      </w:r>
    </w:p>
    <w:p>
      <w:pPr>
        <w:widowControl/>
        <w:spacing w:line="340" w:lineRule="exact"/>
        <w:ind w:firstLine="482"/>
        <w:jc w:val="left"/>
        <w:rPr>
          <w:rFonts w:ascii="宋体" w:hAnsi="宋体" w:cs="宋体"/>
          <w:bCs/>
          <w:kern w:val="0"/>
          <w:sz w:val="24"/>
          <w:szCs w:val="24"/>
        </w:rPr>
      </w:pPr>
      <w:r>
        <w:rPr>
          <w:rFonts w:hint="eastAsia" w:ascii="宋体" w:hAnsi="宋体" w:cs="宋体"/>
          <w:bCs/>
          <w:kern w:val="0"/>
          <w:sz w:val="24"/>
          <w:szCs w:val="24"/>
        </w:rPr>
        <w:t>2. 评审步骤：评审小组首先对各申请人的申请资料进行有关符合性和资格性的初步评审，然后进行技术商务的详细评审，最后进行价格的详细评审。只有通过初步评审的申请才能进入技术商务和价格的详细评审。</w:t>
      </w:r>
    </w:p>
    <w:p>
      <w:pPr>
        <w:snapToGrid w:val="0"/>
        <w:spacing w:line="400" w:lineRule="exact"/>
        <w:ind w:firstLine="480" w:firstLineChars="200"/>
        <w:rPr>
          <w:rFonts w:ascii="宋体" w:hAnsi="宋体" w:cs="宋体"/>
          <w:kern w:val="0"/>
          <w:sz w:val="24"/>
          <w:szCs w:val="24"/>
        </w:rPr>
      </w:pPr>
      <w:r>
        <w:rPr>
          <w:rFonts w:hint="eastAsia" w:ascii="宋体" w:hAnsi="宋体" w:cs="宋体"/>
          <w:sz w:val="24"/>
          <w:szCs w:val="24"/>
        </w:rPr>
        <w:t>（1）</w:t>
      </w:r>
      <w:r>
        <w:rPr>
          <w:rFonts w:hint="eastAsia" w:ascii="宋体" w:hAnsi="宋体" w:cs="宋体"/>
          <w:kern w:val="0"/>
          <w:sz w:val="24"/>
          <w:szCs w:val="24"/>
        </w:rPr>
        <w:t>资格性审查资料表如下：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kern w:val="0"/>
                <w:szCs w:val="21"/>
              </w:rPr>
            </w:pPr>
            <w:r>
              <w:rPr>
                <w:rFonts w:hint="eastAsia" w:ascii="宋体" w:hAnsi="宋体" w:cs="宋体"/>
                <w:b/>
                <w:kern w:val="0"/>
                <w:szCs w:val="21"/>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kern w:val="0"/>
                <w:szCs w:val="21"/>
              </w:rPr>
            </w:pPr>
            <w:r>
              <w:rPr>
                <w:rFonts w:hint="eastAsia" w:ascii="宋体" w:hAnsi="宋体" w:cs="宋体"/>
                <w:b/>
                <w:kern w:val="0"/>
                <w:szCs w:val="21"/>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kern w:val="0"/>
                <w:szCs w:val="21"/>
              </w:rPr>
            </w:pPr>
            <w:r>
              <w:rPr>
                <w:rFonts w:hint="eastAsia" w:ascii="宋体" w:hAnsi="宋体" w:cs="宋体"/>
                <w:b/>
                <w:kern w:val="0"/>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pPr>
              <w:rPr>
                <w:rFonts w:ascii="宋体" w:hAnsi="宋体" w:cs="宋体"/>
                <w:szCs w:val="21"/>
              </w:rPr>
            </w:pPr>
            <w:r>
              <w:rPr>
                <w:rFonts w:hint="eastAsia" w:ascii="宋体" w:hAnsi="宋体" w:cs="宋体"/>
                <w:szCs w:val="21"/>
              </w:rPr>
              <w:t>（一）</w:t>
            </w:r>
          </w:p>
        </w:tc>
        <w:tc>
          <w:tcPr>
            <w:tcW w:w="709" w:type="dxa"/>
            <w:vMerge w:val="restart"/>
            <w:vAlign w:val="center"/>
          </w:tcPr>
          <w:p>
            <w:pPr>
              <w:rPr>
                <w:rFonts w:ascii="宋体" w:hAnsi="宋体" w:cs="宋体"/>
                <w:szCs w:val="21"/>
                <w:lang w:val="zh-CN"/>
              </w:rPr>
            </w:pPr>
          </w:p>
        </w:tc>
        <w:tc>
          <w:tcPr>
            <w:tcW w:w="3118" w:type="dxa"/>
            <w:vAlign w:val="center"/>
          </w:tcPr>
          <w:p>
            <w:pPr>
              <w:rPr>
                <w:rFonts w:ascii="宋体" w:hAnsi="宋体" w:cs="宋体"/>
                <w:szCs w:val="21"/>
              </w:rPr>
            </w:pPr>
            <w:r>
              <w:rPr>
                <w:rFonts w:hint="eastAsia" w:ascii="宋体" w:hAnsi="宋体" w:cs="宋体"/>
                <w:szCs w:val="21"/>
              </w:rPr>
              <w:t>1.诚实守信、依法经营，履行合同良好；</w:t>
            </w:r>
          </w:p>
        </w:tc>
        <w:tc>
          <w:tcPr>
            <w:tcW w:w="4984" w:type="dxa"/>
            <w:vAlign w:val="center"/>
          </w:tcPr>
          <w:p>
            <w:pPr>
              <w:rPr>
                <w:rFonts w:ascii="宋体" w:hAnsi="宋体" w:cs="宋体"/>
                <w:szCs w:val="21"/>
              </w:rPr>
            </w:pPr>
            <w:r>
              <w:rPr>
                <w:rFonts w:hint="eastAsia" w:ascii="宋体" w:hAnsi="宋体" w:cs="宋体"/>
                <w:szCs w:val="21"/>
              </w:rPr>
              <w:t xml:space="preserve">1.竞租人法人营业执照（副本）或事业单位法人证书（副本）或个体工商户营业执照或有效的自然人身份证明或社会团体法人登记证书（提供复印件）。 </w:t>
            </w:r>
          </w:p>
          <w:p>
            <w:pPr>
              <w:rPr>
                <w:rFonts w:ascii="宋体" w:hAnsi="宋体" w:cs="宋体"/>
                <w:szCs w:val="21"/>
              </w:rPr>
            </w:pPr>
            <w:r>
              <w:rPr>
                <w:rFonts w:hint="eastAsia" w:ascii="宋体" w:hAnsi="宋体" w:cs="宋体"/>
                <w:szCs w:val="21"/>
              </w:rPr>
              <w:t>2.竞租人法定代表人身份证明和法定代表人授权代表委托书。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宋体" w:hAnsi="宋体" w:cs="宋体"/>
                <w:szCs w:val="21"/>
              </w:rPr>
            </w:pPr>
          </w:p>
        </w:tc>
        <w:tc>
          <w:tcPr>
            <w:tcW w:w="709" w:type="dxa"/>
            <w:vMerge w:val="continue"/>
            <w:vAlign w:val="center"/>
          </w:tcPr>
          <w:p>
            <w:pPr>
              <w:rPr>
                <w:rFonts w:ascii="宋体" w:hAnsi="宋体" w:cs="宋体"/>
                <w:szCs w:val="21"/>
                <w:lang w:val="zh-CN"/>
              </w:rPr>
            </w:pPr>
          </w:p>
        </w:tc>
        <w:tc>
          <w:tcPr>
            <w:tcW w:w="3118" w:type="dxa"/>
            <w:vAlign w:val="center"/>
          </w:tcPr>
          <w:p>
            <w:pPr>
              <w:rPr>
                <w:rFonts w:ascii="宋体" w:hAnsi="宋体" w:cs="宋体"/>
                <w:szCs w:val="21"/>
              </w:rPr>
            </w:pPr>
            <w:r>
              <w:rPr>
                <w:rFonts w:hint="eastAsia" w:ascii="宋体" w:hAnsi="宋体" w:cs="宋体"/>
                <w:szCs w:val="21"/>
              </w:rPr>
              <w:t>2.在以往商业配套服务用房招租中无违法、违规行为；</w:t>
            </w:r>
          </w:p>
        </w:tc>
        <w:tc>
          <w:tcPr>
            <w:tcW w:w="4984" w:type="dxa"/>
            <w:vMerge w:val="restart"/>
            <w:vAlign w:val="center"/>
          </w:tcPr>
          <w:p>
            <w:pPr>
              <w:rPr>
                <w:rFonts w:ascii="宋体" w:hAnsi="宋体" w:cs="宋体"/>
                <w:b/>
                <w:szCs w:val="21"/>
              </w:rPr>
            </w:pPr>
            <w:r>
              <w:rPr>
                <w:rFonts w:hint="eastAsia" w:ascii="宋体" w:hAnsi="宋体" w:cs="宋体"/>
                <w:szCs w:val="21"/>
              </w:rPr>
              <w:t>竞租人提供“诚信声明”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宋体" w:hAnsi="宋体" w:cs="宋体"/>
                <w:szCs w:val="21"/>
              </w:rPr>
            </w:pPr>
          </w:p>
        </w:tc>
        <w:tc>
          <w:tcPr>
            <w:tcW w:w="709" w:type="dxa"/>
            <w:vMerge w:val="continue"/>
            <w:vAlign w:val="center"/>
          </w:tcPr>
          <w:p>
            <w:pPr>
              <w:rPr>
                <w:rFonts w:ascii="宋体" w:hAnsi="宋体" w:cs="宋体"/>
                <w:szCs w:val="21"/>
                <w:lang w:val="zh-CN"/>
              </w:rPr>
            </w:pPr>
          </w:p>
        </w:tc>
        <w:tc>
          <w:tcPr>
            <w:tcW w:w="3118" w:type="dxa"/>
            <w:vAlign w:val="center"/>
          </w:tcPr>
          <w:p>
            <w:pPr>
              <w:rPr>
                <w:rFonts w:ascii="宋体" w:hAnsi="宋体" w:cs="宋体"/>
                <w:szCs w:val="21"/>
                <w:lang w:val="zh-CN"/>
              </w:rPr>
            </w:pPr>
            <w:r>
              <w:rPr>
                <w:rFonts w:hint="eastAsia" w:ascii="宋体" w:hAnsi="宋体" w:cs="宋体"/>
                <w:szCs w:val="21"/>
              </w:rPr>
              <w:t>3.应当严格遵守相应房产的限制性规定；</w:t>
            </w:r>
          </w:p>
        </w:tc>
        <w:tc>
          <w:tcPr>
            <w:tcW w:w="4984" w:type="dxa"/>
            <w:vMerge w:val="continue"/>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宋体" w:hAnsi="宋体" w:cs="宋体"/>
                <w:szCs w:val="21"/>
              </w:rPr>
            </w:pPr>
          </w:p>
        </w:tc>
        <w:tc>
          <w:tcPr>
            <w:tcW w:w="709" w:type="dxa"/>
            <w:vMerge w:val="continue"/>
            <w:vAlign w:val="center"/>
          </w:tcPr>
          <w:p>
            <w:pPr>
              <w:rPr>
                <w:rFonts w:ascii="宋体" w:hAnsi="宋体" w:cs="宋体"/>
                <w:szCs w:val="21"/>
                <w:lang w:val="zh-CN"/>
              </w:rPr>
            </w:pPr>
          </w:p>
        </w:tc>
        <w:tc>
          <w:tcPr>
            <w:tcW w:w="3118" w:type="dxa"/>
            <w:vAlign w:val="center"/>
          </w:tcPr>
          <w:p>
            <w:pPr>
              <w:rPr>
                <w:rFonts w:ascii="宋体" w:hAnsi="宋体" w:cs="宋体"/>
                <w:szCs w:val="21"/>
                <w:lang w:val="zh-CN"/>
              </w:rPr>
            </w:pPr>
            <w:r>
              <w:rPr>
                <w:rFonts w:hint="eastAsia" w:ascii="宋体" w:hAnsi="宋体" w:cs="宋体"/>
                <w:szCs w:val="21"/>
              </w:rPr>
              <w:t>4.若为自然人，应具有完全民事行为能力；</w:t>
            </w:r>
          </w:p>
        </w:tc>
        <w:tc>
          <w:tcPr>
            <w:tcW w:w="4984" w:type="dxa"/>
            <w:vMerge w:val="continue"/>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pPr>
              <w:jc w:val="center"/>
              <w:rPr>
                <w:rFonts w:ascii="宋体" w:hAnsi="宋体" w:cs="宋体"/>
                <w:szCs w:val="21"/>
              </w:rPr>
            </w:pPr>
          </w:p>
        </w:tc>
        <w:tc>
          <w:tcPr>
            <w:tcW w:w="709" w:type="dxa"/>
            <w:vMerge w:val="continue"/>
            <w:vAlign w:val="center"/>
          </w:tcPr>
          <w:p>
            <w:pPr>
              <w:rPr>
                <w:rFonts w:ascii="宋体" w:hAnsi="宋体" w:cs="宋体"/>
                <w:szCs w:val="21"/>
                <w:lang w:val="zh-CN"/>
              </w:rPr>
            </w:pPr>
          </w:p>
        </w:tc>
        <w:tc>
          <w:tcPr>
            <w:tcW w:w="3118" w:type="dxa"/>
            <w:vAlign w:val="center"/>
          </w:tcPr>
          <w:p>
            <w:pPr>
              <w:rPr>
                <w:rFonts w:ascii="宋体" w:hAnsi="宋体" w:cs="宋体"/>
                <w:szCs w:val="21"/>
                <w:lang w:val="zh-CN"/>
              </w:rPr>
            </w:pPr>
            <w:r>
              <w:rPr>
                <w:rFonts w:hint="eastAsia" w:ascii="宋体" w:hAnsi="宋体" w:cs="宋体"/>
                <w:szCs w:val="21"/>
              </w:rPr>
              <w:t>5.国家法律、行政法规规定的其他条件。</w:t>
            </w:r>
          </w:p>
        </w:tc>
        <w:tc>
          <w:tcPr>
            <w:tcW w:w="4984" w:type="dxa"/>
            <w:vMerge w:val="continue"/>
            <w:vAlign w:val="center"/>
          </w:tcPr>
          <w:p>
            <w:pPr>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jc w:val="center"/>
              <w:rPr>
                <w:rFonts w:ascii="宋体" w:hAnsi="宋体" w:cs="宋体"/>
                <w:szCs w:val="21"/>
              </w:rPr>
            </w:pPr>
          </w:p>
        </w:tc>
        <w:tc>
          <w:tcPr>
            <w:tcW w:w="709" w:type="dxa"/>
            <w:vAlign w:val="center"/>
          </w:tcPr>
          <w:p>
            <w:pPr>
              <w:rPr>
                <w:rFonts w:ascii="宋体" w:hAnsi="宋体" w:cs="宋体"/>
                <w:szCs w:val="21"/>
                <w:lang w:val="zh-CN"/>
              </w:rPr>
            </w:pPr>
          </w:p>
        </w:tc>
        <w:tc>
          <w:tcPr>
            <w:tcW w:w="3118" w:type="dxa"/>
            <w:vAlign w:val="center"/>
          </w:tcPr>
          <w:p>
            <w:pPr>
              <w:rPr>
                <w:rFonts w:ascii="宋体" w:hAnsi="宋体" w:cs="宋体"/>
                <w:szCs w:val="21"/>
              </w:rPr>
            </w:pPr>
            <w:r>
              <w:rPr>
                <w:rFonts w:hint="eastAsia" w:ascii="宋体" w:hAnsi="宋体" w:cs="宋体"/>
                <w:szCs w:val="21"/>
              </w:rPr>
              <w:t>投标保证金</w:t>
            </w:r>
          </w:p>
        </w:tc>
        <w:tc>
          <w:tcPr>
            <w:tcW w:w="4984" w:type="dxa"/>
            <w:vAlign w:val="center"/>
          </w:tcPr>
          <w:p>
            <w:pPr>
              <w:rPr>
                <w:rFonts w:ascii="宋体" w:hAnsi="宋体" w:cs="宋体"/>
                <w:b/>
                <w:szCs w:val="21"/>
              </w:rPr>
            </w:pPr>
            <w:r>
              <w:rPr>
                <w:rFonts w:hint="eastAsia" w:ascii="宋体" w:hAnsi="宋体" w:cs="宋体"/>
                <w:szCs w:val="21"/>
              </w:rPr>
              <w:t>按文件规定缴纳足额保证金</w:t>
            </w:r>
          </w:p>
        </w:tc>
      </w:tr>
    </w:tbl>
    <w:p>
      <w:pPr>
        <w:snapToGrid w:val="0"/>
        <w:spacing w:line="400" w:lineRule="exact"/>
        <w:ind w:firstLine="480" w:firstLineChars="200"/>
        <w:rPr>
          <w:rFonts w:ascii="宋体" w:hAnsi="宋体" w:cs="宋体"/>
          <w:kern w:val="0"/>
          <w:sz w:val="24"/>
          <w:szCs w:val="24"/>
        </w:rPr>
      </w:pPr>
      <w:r>
        <w:rPr>
          <w:rFonts w:hint="eastAsia" w:ascii="宋体" w:hAnsi="宋体" w:cs="宋体"/>
          <w:kern w:val="0"/>
          <w:sz w:val="24"/>
          <w:szCs w:val="24"/>
        </w:rPr>
        <w:t>（2）符合性审查资料表如下：</w:t>
      </w:r>
    </w:p>
    <w:tbl>
      <w:tblPr>
        <w:tblStyle w:val="1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pPr>
              <w:jc w:val="center"/>
              <w:rPr>
                <w:rFonts w:ascii="宋体" w:hAnsi="宋体" w:cs="宋体"/>
                <w:b/>
                <w:kern w:val="0"/>
                <w:szCs w:val="21"/>
              </w:rPr>
            </w:pPr>
            <w:r>
              <w:rPr>
                <w:rFonts w:hint="eastAsia" w:ascii="宋体" w:hAnsi="宋体" w:cs="宋体"/>
                <w:b/>
                <w:kern w:val="0"/>
                <w:szCs w:val="21"/>
              </w:rPr>
              <w:t>序号</w:t>
            </w:r>
          </w:p>
        </w:tc>
        <w:tc>
          <w:tcPr>
            <w:tcW w:w="3544" w:type="dxa"/>
            <w:gridSpan w:val="2"/>
            <w:vAlign w:val="center"/>
          </w:tcPr>
          <w:p>
            <w:pPr>
              <w:jc w:val="center"/>
              <w:rPr>
                <w:rFonts w:ascii="宋体" w:hAnsi="宋体" w:cs="宋体"/>
                <w:b/>
                <w:kern w:val="0"/>
                <w:szCs w:val="21"/>
              </w:rPr>
            </w:pPr>
            <w:r>
              <w:rPr>
                <w:rFonts w:hint="eastAsia" w:ascii="宋体" w:hAnsi="宋体" w:cs="宋体"/>
                <w:b/>
                <w:kern w:val="0"/>
                <w:szCs w:val="21"/>
              </w:rPr>
              <w:t>评审因素</w:t>
            </w:r>
          </w:p>
        </w:tc>
        <w:tc>
          <w:tcPr>
            <w:tcW w:w="5409" w:type="dxa"/>
            <w:vAlign w:val="center"/>
          </w:tcPr>
          <w:p>
            <w:pPr>
              <w:jc w:val="center"/>
              <w:rPr>
                <w:rFonts w:ascii="宋体" w:hAnsi="宋体" w:cs="宋体"/>
                <w:b/>
                <w:kern w:val="0"/>
                <w:szCs w:val="21"/>
              </w:rPr>
            </w:pPr>
            <w:r>
              <w:rPr>
                <w:rFonts w:hint="eastAsia" w:ascii="宋体" w:hAnsi="宋体" w:cs="宋体"/>
                <w:b/>
                <w:kern w:val="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pPr>
              <w:jc w:val="center"/>
              <w:rPr>
                <w:rFonts w:ascii="宋体" w:hAnsi="宋体" w:cs="宋体"/>
                <w:kern w:val="0"/>
                <w:szCs w:val="21"/>
              </w:rPr>
            </w:pPr>
            <w:r>
              <w:rPr>
                <w:rFonts w:hint="eastAsia" w:ascii="宋体" w:hAnsi="宋体" w:cs="宋体"/>
                <w:kern w:val="0"/>
                <w:szCs w:val="21"/>
              </w:rPr>
              <w:t>1</w:t>
            </w:r>
          </w:p>
        </w:tc>
        <w:tc>
          <w:tcPr>
            <w:tcW w:w="1560" w:type="dxa"/>
            <w:vMerge w:val="restart"/>
            <w:vAlign w:val="center"/>
          </w:tcPr>
          <w:p>
            <w:pPr>
              <w:rPr>
                <w:rFonts w:ascii="宋体" w:hAnsi="宋体" w:cs="宋体"/>
                <w:kern w:val="0"/>
                <w:szCs w:val="21"/>
              </w:rPr>
            </w:pPr>
            <w:r>
              <w:rPr>
                <w:rFonts w:hint="eastAsia" w:ascii="宋体" w:hAnsi="宋体" w:cs="宋体"/>
                <w:kern w:val="0"/>
                <w:szCs w:val="21"/>
              </w:rPr>
              <w:t>有效性审查</w:t>
            </w:r>
          </w:p>
        </w:tc>
        <w:tc>
          <w:tcPr>
            <w:tcW w:w="1984" w:type="dxa"/>
            <w:vAlign w:val="center"/>
          </w:tcPr>
          <w:p>
            <w:pPr>
              <w:rPr>
                <w:rFonts w:ascii="宋体" w:hAnsi="宋体" w:cs="宋体"/>
                <w:kern w:val="0"/>
                <w:szCs w:val="21"/>
              </w:rPr>
            </w:pPr>
            <w:r>
              <w:rPr>
                <w:rFonts w:hint="eastAsia" w:ascii="宋体" w:hAnsi="宋体" w:cs="宋体"/>
                <w:szCs w:val="21"/>
              </w:rPr>
              <w:t>响应文件签署或盖章</w:t>
            </w:r>
          </w:p>
        </w:tc>
        <w:tc>
          <w:tcPr>
            <w:tcW w:w="5409" w:type="dxa"/>
            <w:vAlign w:val="center"/>
          </w:tcPr>
          <w:p>
            <w:pPr>
              <w:rPr>
                <w:rFonts w:ascii="宋体" w:hAnsi="宋体" w:cs="宋体"/>
                <w:kern w:val="0"/>
                <w:szCs w:val="21"/>
              </w:rPr>
            </w:pPr>
            <w:r>
              <w:rPr>
                <w:rFonts w:hint="eastAsia" w:ascii="宋体" w:hAnsi="宋体" w:cs="宋体"/>
                <w:szCs w:val="21"/>
              </w:rPr>
              <w:t>按招租文件要求签署或盖章。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pPr>
              <w:jc w:val="center"/>
              <w:rPr>
                <w:rFonts w:ascii="宋体" w:hAnsi="宋体" w:cs="宋体"/>
                <w:kern w:val="0"/>
                <w:szCs w:val="21"/>
              </w:rPr>
            </w:pPr>
          </w:p>
        </w:tc>
        <w:tc>
          <w:tcPr>
            <w:tcW w:w="1560" w:type="dxa"/>
            <w:vMerge w:val="continue"/>
            <w:vAlign w:val="center"/>
          </w:tcPr>
          <w:p>
            <w:pPr>
              <w:rPr>
                <w:rFonts w:ascii="宋体" w:hAnsi="宋体" w:cs="宋体"/>
                <w:kern w:val="0"/>
                <w:szCs w:val="21"/>
              </w:rPr>
            </w:pPr>
          </w:p>
        </w:tc>
        <w:tc>
          <w:tcPr>
            <w:tcW w:w="1984" w:type="dxa"/>
            <w:vAlign w:val="center"/>
          </w:tcPr>
          <w:p>
            <w:pPr>
              <w:rPr>
                <w:rFonts w:ascii="宋体" w:hAnsi="宋体" w:cs="宋体"/>
                <w:szCs w:val="21"/>
              </w:rPr>
            </w:pPr>
            <w:r>
              <w:rPr>
                <w:rFonts w:hint="eastAsia" w:ascii="宋体" w:hAnsi="宋体" w:cs="宋体"/>
                <w:szCs w:val="21"/>
              </w:rPr>
              <w:t>法定代表人身份证明及授权委托书</w:t>
            </w:r>
          </w:p>
        </w:tc>
        <w:tc>
          <w:tcPr>
            <w:tcW w:w="5409" w:type="dxa"/>
            <w:vAlign w:val="center"/>
          </w:tcPr>
          <w:p>
            <w:pPr>
              <w:rPr>
                <w:rFonts w:ascii="宋体" w:hAnsi="宋体" w:cs="宋体"/>
                <w:szCs w:val="21"/>
              </w:rPr>
            </w:pPr>
            <w:r>
              <w:rPr>
                <w:rFonts w:hint="eastAsia" w:ascii="宋体" w:hAnsi="宋体" w:cs="宋体"/>
                <w:szCs w:val="21"/>
              </w:rPr>
              <w:t>法定代表人身份证明及授权委托书有效，符合文件规定的格式，签署或盖章齐全。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pPr>
              <w:jc w:val="center"/>
              <w:rPr>
                <w:rFonts w:ascii="宋体" w:hAnsi="宋体" w:cs="宋体"/>
                <w:kern w:val="0"/>
                <w:szCs w:val="21"/>
              </w:rPr>
            </w:pPr>
          </w:p>
        </w:tc>
        <w:tc>
          <w:tcPr>
            <w:tcW w:w="1560" w:type="dxa"/>
            <w:vMerge w:val="continue"/>
            <w:vAlign w:val="center"/>
          </w:tcPr>
          <w:p>
            <w:pPr>
              <w:rPr>
                <w:rFonts w:ascii="宋体" w:hAnsi="宋体" w:cs="宋体"/>
                <w:kern w:val="0"/>
                <w:szCs w:val="21"/>
              </w:rPr>
            </w:pPr>
          </w:p>
        </w:tc>
        <w:tc>
          <w:tcPr>
            <w:tcW w:w="1984" w:type="dxa"/>
            <w:vAlign w:val="center"/>
          </w:tcPr>
          <w:p>
            <w:pPr>
              <w:rPr>
                <w:rFonts w:ascii="宋体" w:hAnsi="宋体" w:cs="宋体"/>
                <w:szCs w:val="21"/>
                <w:lang w:val="zh-CN"/>
              </w:rPr>
            </w:pPr>
            <w:r>
              <w:rPr>
                <w:rFonts w:hint="eastAsia" w:ascii="宋体" w:hAnsi="宋体" w:cs="宋体"/>
                <w:szCs w:val="21"/>
              </w:rPr>
              <w:t>响应</w:t>
            </w:r>
            <w:r>
              <w:rPr>
                <w:rFonts w:hint="eastAsia" w:ascii="宋体" w:hAnsi="宋体" w:cs="宋体"/>
                <w:szCs w:val="21"/>
                <w:lang w:val="zh-CN"/>
              </w:rPr>
              <w:t>方案</w:t>
            </w:r>
          </w:p>
        </w:tc>
        <w:tc>
          <w:tcPr>
            <w:tcW w:w="5409" w:type="dxa"/>
            <w:vAlign w:val="center"/>
          </w:tcPr>
          <w:p>
            <w:pPr>
              <w:rPr>
                <w:rFonts w:ascii="宋体" w:hAnsi="宋体" w:cs="宋体"/>
                <w:kern w:val="0"/>
                <w:szCs w:val="21"/>
              </w:rPr>
            </w:pPr>
            <w:r>
              <w:rPr>
                <w:rFonts w:hint="eastAsia" w:ascii="宋体" w:hAnsi="宋体" w:cs="宋体"/>
                <w:szCs w:val="21"/>
                <w:lang w:val="zh-CN"/>
              </w:rPr>
              <w:t>每个包只能有一个</w:t>
            </w:r>
            <w:r>
              <w:rPr>
                <w:rFonts w:hint="eastAsia" w:ascii="宋体" w:hAnsi="宋体" w:cs="宋体"/>
                <w:szCs w:val="21"/>
              </w:rPr>
              <w:t>响应</w:t>
            </w:r>
            <w:r>
              <w:rPr>
                <w:rFonts w:hint="eastAsia" w:ascii="宋体" w:hAnsi="宋体" w:cs="宋体"/>
                <w:szCs w:val="21"/>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pPr>
              <w:jc w:val="center"/>
              <w:rPr>
                <w:rFonts w:ascii="宋体" w:hAnsi="宋体" w:cs="宋体"/>
                <w:kern w:val="0"/>
                <w:szCs w:val="21"/>
              </w:rPr>
            </w:pPr>
          </w:p>
        </w:tc>
        <w:tc>
          <w:tcPr>
            <w:tcW w:w="1560" w:type="dxa"/>
            <w:vMerge w:val="continue"/>
            <w:vAlign w:val="center"/>
          </w:tcPr>
          <w:p>
            <w:pPr>
              <w:rPr>
                <w:rFonts w:ascii="宋体" w:hAnsi="宋体" w:cs="宋体"/>
                <w:kern w:val="0"/>
                <w:szCs w:val="21"/>
              </w:rPr>
            </w:pPr>
          </w:p>
        </w:tc>
        <w:tc>
          <w:tcPr>
            <w:tcW w:w="1984" w:type="dxa"/>
            <w:vAlign w:val="center"/>
          </w:tcPr>
          <w:p>
            <w:pPr>
              <w:rPr>
                <w:rFonts w:ascii="宋体" w:hAnsi="宋体" w:cs="宋体"/>
                <w:szCs w:val="21"/>
                <w:lang w:val="zh-CN"/>
              </w:rPr>
            </w:pPr>
            <w:r>
              <w:rPr>
                <w:rFonts w:hint="eastAsia" w:ascii="宋体" w:hAnsi="宋体" w:cs="宋体"/>
                <w:szCs w:val="21"/>
              </w:rPr>
              <w:t>报价唯一</w:t>
            </w:r>
          </w:p>
        </w:tc>
        <w:tc>
          <w:tcPr>
            <w:tcW w:w="5409" w:type="dxa"/>
            <w:vAlign w:val="center"/>
          </w:tcPr>
          <w:p>
            <w:pPr>
              <w:rPr>
                <w:rFonts w:ascii="宋体" w:hAnsi="宋体" w:cs="宋体"/>
                <w:kern w:val="0"/>
                <w:szCs w:val="21"/>
              </w:rPr>
            </w:pPr>
            <w:r>
              <w:rPr>
                <w:rFonts w:hint="eastAsia" w:ascii="宋体" w:hAnsi="宋体" w:cs="宋体"/>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Merge w:val="restart"/>
            <w:vAlign w:val="center"/>
          </w:tcPr>
          <w:p>
            <w:pPr>
              <w:jc w:val="center"/>
              <w:rPr>
                <w:rFonts w:ascii="宋体" w:hAnsi="宋体" w:cs="宋体"/>
                <w:kern w:val="0"/>
                <w:szCs w:val="21"/>
              </w:rPr>
            </w:pPr>
            <w:r>
              <w:rPr>
                <w:rFonts w:hint="eastAsia" w:ascii="宋体" w:hAnsi="宋体" w:cs="宋体"/>
                <w:kern w:val="0"/>
                <w:szCs w:val="21"/>
              </w:rPr>
              <w:t>2</w:t>
            </w:r>
          </w:p>
        </w:tc>
        <w:tc>
          <w:tcPr>
            <w:tcW w:w="1560" w:type="dxa"/>
            <w:vMerge w:val="restart"/>
            <w:vAlign w:val="center"/>
          </w:tcPr>
          <w:p>
            <w:pPr>
              <w:rPr>
                <w:rFonts w:ascii="宋体" w:hAnsi="宋体" w:cs="宋体"/>
                <w:kern w:val="0"/>
                <w:szCs w:val="21"/>
              </w:rPr>
            </w:pPr>
            <w:r>
              <w:rPr>
                <w:rFonts w:hint="eastAsia" w:ascii="宋体" w:hAnsi="宋体" w:cs="宋体"/>
                <w:kern w:val="0"/>
                <w:szCs w:val="21"/>
              </w:rPr>
              <w:t>完整性审查</w:t>
            </w:r>
          </w:p>
        </w:tc>
        <w:tc>
          <w:tcPr>
            <w:tcW w:w="1984" w:type="dxa"/>
            <w:vAlign w:val="center"/>
          </w:tcPr>
          <w:p>
            <w:pPr>
              <w:rPr>
                <w:rFonts w:ascii="宋体" w:hAnsi="宋体" w:cs="宋体"/>
                <w:kern w:val="0"/>
                <w:szCs w:val="21"/>
              </w:rPr>
            </w:pPr>
            <w:r>
              <w:rPr>
                <w:rFonts w:hint="eastAsia" w:ascii="宋体" w:hAnsi="宋体" w:cs="宋体"/>
                <w:szCs w:val="21"/>
              </w:rPr>
              <w:t>响应</w:t>
            </w:r>
            <w:r>
              <w:rPr>
                <w:rFonts w:hint="eastAsia" w:ascii="宋体" w:hAnsi="宋体" w:cs="宋体"/>
                <w:szCs w:val="21"/>
                <w:lang w:val="zh-CN"/>
              </w:rPr>
              <w:t>文件份数</w:t>
            </w:r>
          </w:p>
        </w:tc>
        <w:tc>
          <w:tcPr>
            <w:tcW w:w="5409" w:type="dxa"/>
            <w:vAlign w:val="center"/>
          </w:tcPr>
          <w:p>
            <w:pPr>
              <w:rPr>
                <w:rFonts w:ascii="宋体" w:hAnsi="宋体" w:cs="宋体"/>
                <w:kern w:val="0"/>
                <w:szCs w:val="21"/>
              </w:rPr>
            </w:pPr>
            <w:r>
              <w:rPr>
                <w:rFonts w:hint="eastAsia" w:ascii="宋体" w:hAnsi="宋体" w:cs="宋体"/>
                <w:szCs w:val="21"/>
              </w:rPr>
              <w:t>响应</w:t>
            </w:r>
            <w:r>
              <w:rPr>
                <w:rFonts w:hint="eastAsia" w:ascii="宋体" w:hAnsi="宋体" w:cs="宋体"/>
                <w:szCs w:val="21"/>
                <w:lang w:val="zh-CN"/>
              </w:rPr>
              <w:t>文件正、副本数量（含电子文档）符合文件要求。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Merge w:val="continue"/>
            <w:vAlign w:val="center"/>
          </w:tcPr>
          <w:p>
            <w:pPr>
              <w:jc w:val="center"/>
              <w:rPr>
                <w:rFonts w:hint="eastAsia" w:ascii="宋体" w:hAnsi="宋体" w:cs="宋体"/>
                <w:kern w:val="0"/>
                <w:szCs w:val="21"/>
              </w:rPr>
            </w:pPr>
          </w:p>
        </w:tc>
        <w:tc>
          <w:tcPr>
            <w:tcW w:w="1560" w:type="dxa"/>
            <w:vMerge w:val="continue"/>
            <w:vAlign w:val="center"/>
          </w:tcPr>
          <w:p>
            <w:pPr>
              <w:rPr>
                <w:rFonts w:hint="eastAsia" w:ascii="宋体" w:hAnsi="宋体" w:cs="宋体"/>
                <w:kern w:val="0"/>
                <w:szCs w:val="21"/>
              </w:rPr>
            </w:pPr>
          </w:p>
        </w:tc>
        <w:tc>
          <w:tcPr>
            <w:tcW w:w="1984" w:type="dxa"/>
            <w:vAlign w:val="center"/>
          </w:tcPr>
          <w:p>
            <w:pPr>
              <w:rPr>
                <w:rFonts w:hint="eastAsia" w:ascii="宋体" w:hAnsi="宋体" w:eastAsia="宋体" w:cs="宋体"/>
                <w:szCs w:val="21"/>
                <w:lang w:eastAsia="zh-CN"/>
              </w:rPr>
            </w:pPr>
            <w:r>
              <w:rPr>
                <w:rFonts w:hint="eastAsia" w:ascii="宋体" w:hAnsi="宋体" w:cs="宋体"/>
                <w:szCs w:val="21"/>
                <w:lang w:eastAsia="zh-CN"/>
              </w:rPr>
              <w:t>实质性审查</w:t>
            </w:r>
          </w:p>
        </w:tc>
        <w:tc>
          <w:tcPr>
            <w:tcW w:w="5409" w:type="dxa"/>
            <w:vAlign w:val="center"/>
          </w:tcPr>
          <w:p>
            <w:pPr>
              <w:rPr>
                <w:rFonts w:hint="eastAsia" w:ascii="宋体" w:hAnsi="宋体" w:eastAsia="宋体" w:cs="宋体"/>
                <w:szCs w:val="21"/>
                <w:lang w:eastAsia="zh-CN"/>
              </w:rPr>
            </w:pPr>
            <w:r>
              <w:rPr>
                <w:rFonts w:hint="eastAsia" w:ascii="宋体" w:hAnsi="宋体" w:cs="宋体"/>
                <w:szCs w:val="21"/>
                <w:lang w:eastAsia="zh-CN"/>
              </w:rPr>
              <w:t>符合招租文件的实质性条款</w:t>
            </w:r>
          </w:p>
        </w:tc>
      </w:tr>
    </w:tbl>
    <w:p>
      <w:pPr>
        <w:widowControl/>
        <w:spacing w:line="340" w:lineRule="exact"/>
        <w:ind w:firstLine="482"/>
        <w:jc w:val="left"/>
        <w:rPr>
          <w:rFonts w:ascii="宋体" w:hAnsi="宋体" w:cs="宋体"/>
          <w:bCs/>
          <w:kern w:val="0"/>
          <w:sz w:val="24"/>
          <w:szCs w:val="24"/>
        </w:rPr>
      </w:pPr>
      <w:r>
        <w:rPr>
          <w:rFonts w:hint="eastAsia" w:ascii="宋体" w:hAnsi="宋体" w:cs="宋体"/>
          <w:bCs/>
          <w:kern w:val="0"/>
          <w:sz w:val="24"/>
          <w:szCs w:val="24"/>
        </w:rPr>
        <w:t>3</w:t>
      </w:r>
      <w:r>
        <w:rPr>
          <w:rFonts w:ascii="宋体" w:hAnsi="宋体" w:cs="宋体"/>
          <w:bCs/>
          <w:kern w:val="0"/>
          <w:sz w:val="24"/>
          <w:szCs w:val="24"/>
        </w:rPr>
        <w:t>.</w:t>
      </w:r>
      <w:r>
        <w:rPr>
          <w:rFonts w:hint="eastAsia" w:ascii="宋体" w:hAnsi="宋体" w:cs="宋体"/>
          <w:bCs/>
          <w:kern w:val="0"/>
          <w:sz w:val="24"/>
          <w:szCs w:val="24"/>
        </w:rPr>
        <w:t xml:space="preserve"> 评分及统计：</w:t>
      </w:r>
    </w:p>
    <w:p>
      <w:pPr>
        <w:widowControl/>
        <w:spacing w:line="340" w:lineRule="exact"/>
        <w:ind w:firstLine="482"/>
        <w:jc w:val="left"/>
        <w:rPr>
          <w:rFonts w:ascii="宋体" w:hAnsi="宋体" w:cs="宋体"/>
          <w:bCs/>
          <w:kern w:val="0"/>
          <w:sz w:val="24"/>
          <w:szCs w:val="24"/>
        </w:rPr>
      </w:pPr>
      <w:r>
        <w:rPr>
          <w:rFonts w:hint="eastAsia" w:ascii="宋体" w:hAnsi="宋体" w:cs="宋体"/>
          <w:bCs/>
          <w:kern w:val="0"/>
          <w:sz w:val="24"/>
          <w:szCs w:val="24"/>
        </w:rPr>
        <w:t>3.1按照招租文件、评审程序的规定、评分标准以及各项权重分配的规定，评审小组各成员分别首先就通过初步审查的各申请人的技术商务状况及其对招租文件要求的响应情况进行评议和比较，评出其技术商务评分。所有评委的技术商务的评分相加的算术平均值为该申请人的技术商务得分。</w:t>
      </w:r>
    </w:p>
    <w:p>
      <w:pPr>
        <w:widowControl/>
        <w:spacing w:line="340" w:lineRule="exact"/>
        <w:ind w:firstLine="482"/>
        <w:jc w:val="left"/>
        <w:rPr>
          <w:rFonts w:ascii="宋体" w:hAnsi="宋体" w:cs="宋体"/>
          <w:bCs/>
          <w:kern w:val="0"/>
          <w:sz w:val="24"/>
          <w:szCs w:val="24"/>
        </w:rPr>
      </w:pPr>
      <w:r>
        <w:rPr>
          <w:rFonts w:hint="eastAsia" w:ascii="宋体" w:hAnsi="宋体" w:cs="宋体"/>
          <w:bCs/>
          <w:kern w:val="0"/>
          <w:sz w:val="24"/>
          <w:szCs w:val="24"/>
        </w:rPr>
        <w:t>3.2对各申请人进行价格评审，评审小组对各申请人的竞租报价进行核准、修正并按规定评出其价格评分。</w:t>
      </w:r>
    </w:p>
    <w:p>
      <w:pPr>
        <w:widowControl/>
        <w:spacing w:line="340" w:lineRule="exact"/>
        <w:ind w:firstLine="482"/>
        <w:jc w:val="left"/>
        <w:rPr>
          <w:rFonts w:ascii="宋体" w:hAnsi="宋体" w:cs="宋体"/>
          <w:bCs/>
          <w:kern w:val="0"/>
          <w:sz w:val="24"/>
          <w:szCs w:val="24"/>
        </w:rPr>
      </w:pPr>
      <w:r>
        <w:rPr>
          <w:rFonts w:hint="eastAsia" w:ascii="宋体" w:hAnsi="宋体" w:cs="宋体"/>
          <w:bCs/>
          <w:kern w:val="0"/>
          <w:sz w:val="24"/>
          <w:szCs w:val="24"/>
        </w:rPr>
        <w:t>3.3将各申请人的技术商务得分和价格得分分别乘以权重并相加得出其综合得分。按综合得分高低次序排出名次（得分相同时价格高者列前；得分及价格均相同时，技术商务指标优者列前），推荐综合得分最高的竞租人为第一中标候选人，综合得分次高的竞租人为第二中标候选人。</w:t>
      </w:r>
    </w:p>
    <w:p>
      <w:pPr>
        <w:widowControl/>
        <w:spacing w:line="340" w:lineRule="exact"/>
        <w:ind w:firstLine="482"/>
        <w:jc w:val="left"/>
        <w:rPr>
          <w:rFonts w:ascii="宋体" w:hAnsi="宋体" w:cs="宋体"/>
          <w:bCs/>
          <w:kern w:val="0"/>
          <w:sz w:val="24"/>
          <w:szCs w:val="24"/>
        </w:rPr>
      </w:pPr>
      <w:r>
        <w:rPr>
          <w:rFonts w:hint="eastAsia" w:ascii="宋体" w:hAnsi="宋体" w:cs="宋体"/>
          <w:bCs/>
          <w:kern w:val="0"/>
          <w:sz w:val="24"/>
          <w:szCs w:val="24"/>
        </w:rPr>
        <w:t>3.4各项评分均按四舍五入原则取值并保留小数点后两位有效数字。</w:t>
      </w:r>
    </w:p>
    <w:p>
      <w:pPr>
        <w:widowControl/>
        <w:spacing w:line="340" w:lineRule="exact"/>
        <w:ind w:firstLine="482"/>
        <w:jc w:val="left"/>
        <w:rPr>
          <w:rFonts w:ascii="宋体" w:hAnsi="宋体" w:cs="宋体"/>
          <w:bCs/>
          <w:kern w:val="0"/>
          <w:sz w:val="24"/>
          <w:szCs w:val="24"/>
        </w:rPr>
      </w:pPr>
      <w:r>
        <w:rPr>
          <w:rFonts w:hint="eastAsia" w:ascii="宋体" w:hAnsi="宋体" w:cs="宋体"/>
          <w:bCs/>
          <w:kern w:val="0"/>
          <w:sz w:val="24"/>
          <w:szCs w:val="24"/>
        </w:rPr>
        <w:t>3.5低于最低租金限价的报价为无效报价。</w:t>
      </w:r>
    </w:p>
    <w:p>
      <w:pPr>
        <w:widowControl/>
        <w:spacing w:line="340" w:lineRule="exact"/>
        <w:ind w:firstLine="482"/>
        <w:jc w:val="left"/>
        <w:rPr>
          <w:rFonts w:ascii="宋体" w:hAnsi="宋体" w:cs="宋体"/>
          <w:bCs/>
          <w:kern w:val="0"/>
          <w:sz w:val="24"/>
          <w:szCs w:val="24"/>
        </w:rPr>
      </w:pPr>
      <w:r>
        <w:rPr>
          <w:rFonts w:ascii="宋体" w:hAnsi="宋体" w:cs="宋体"/>
          <w:bCs/>
          <w:kern w:val="0"/>
          <w:sz w:val="24"/>
          <w:szCs w:val="24"/>
        </w:rPr>
        <w:t xml:space="preserve">3.6 </w:t>
      </w:r>
      <w:r>
        <w:rPr>
          <w:rFonts w:hint="eastAsia" w:ascii="宋体" w:hAnsi="宋体" w:cs="宋体"/>
          <w:bCs/>
          <w:kern w:val="0"/>
          <w:sz w:val="24"/>
          <w:szCs w:val="24"/>
        </w:rPr>
        <w:t>评审小组认为竞租人的报价明显高于市场价格，有可能影响服务质量或者不能诚信履约的，应当要求其在评标现场合理的时间内提供书面说明，必要时提交相关证明材料；</w:t>
      </w:r>
      <w:r>
        <w:rPr>
          <w:rFonts w:ascii="宋体" w:hAnsi="宋体" w:cs="宋体"/>
          <w:bCs/>
          <w:kern w:val="0"/>
          <w:sz w:val="24"/>
          <w:szCs w:val="24"/>
        </w:rPr>
        <w:t>竞</w:t>
      </w:r>
      <w:r>
        <w:rPr>
          <w:rFonts w:hint="eastAsia" w:ascii="宋体" w:hAnsi="宋体" w:cs="宋体"/>
          <w:bCs/>
          <w:kern w:val="0"/>
          <w:sz w:val="24"/>
          <w:szCs w:val="24"/>
        </w:rPr>
        <w:t>租人不能证明其报价合理性的，评标委员会应当将其作为无效投标处理。</w:t>
      </w:r>
    </w:p>
    <w:p>
      <w:pPr>
        <w:widowControl/>
        <w:spacing w:line="340" w:lineRule="exact"/>
        <w:ind w:firstLine="482"/>
        <w:jc w:val="left"/>
        <w:rPr>
          <w:rFonts w:ascii="宋体" w:hAnsi="宋体" w:cs="宋体"/>
          <w:bCs/>
          <w:kern w:val="0"/>
          <w:sz w:val="24"/>
          <w:szCs w:val="24"/>
        </w:rPr>
      </w:pPr>
      <w:r>
        <w:rPr>
          <w:rFonts w:hint="eastAsia" w:ascii="宋体" w:hAnsi="宋体" w:cs="宋体"/>
          <w:bCs/>
          <w:kern w:val="0"/>
          <w:sz w:val="24"/>
          <w:szCs w:val="24"/>
        </w:rPr>
        <w:t>4</w:t>
      </w:r>
      <w:r>
        <w:rPr>
          <w:rFonts w:ascii="宋体" w:hAnsi="宋体" w:cs="宋体"/>
          <w:bCs/>
          <w:kern w:val="0"/>
          <w:sz w:val="24"/>
          <w:szCs w:val="24"/>
        </w:rPr>
        <w:t>.</w:t>
      </w:r>
      <w:r>
        <w:rPr>
          <w:rFonts w:hint="eastAsia" w:ascii="宋体" w:hAnsi="宋体" w:cs="宋体"/>
          <w:bCs/>
          <w:kern w:val="0"/>
          <w:sz w:val="24"/>
          <w:szCs w:val="24"/>
        </w:rPr>
        <w:t>评审小组就申请人的报价、商务、技术响应情况等这些因素进行评分。</w:t>
      </w:r>
    </w:p>
    <w:p>
      <w:pPr>
        <w:pStyle w:val="10"/>
        <w:rPr>
          <w:rFonts w:ascii="宋体" w:hAnsi="宋体" w:cs="宋体"/>
        </w:rPr>
      </w:pPr>
    </w:p>
    <w:p>
      <w:pPr>
        <w:pStyle w:val="2"/>
        <w:adjustRightInd w:val="0"/>
        <w:snapToGrid w:val="0"/>
        <w:spacing w:before="0" w:after="0" w:line="400" w:lineRule="exact"/>
        <w:ind w:firstLine="482" w:firstLineChars="200"/>
        <w:rPr>
          <w:rFonts w:ascii="宋体" w:hAnsi="宋体" w:cs="宋体"/>
          <w:sz w:val="24"/>
        </w:rPr>
      </w:pPr>
      <w:bookmarkStart w:id="22" w:name="_Toc20373"/>
      <w:r>
        <w:rPr>
          <w:rFonts w:hint="eastAsia" w:ascii="宋体" w:hAnsi="宋体" w:cs="宋体"/>
          <w:sz w:val="24"/>
        </w:rPr>
        <w:t>二、</w:t>
      </w:r>
      <w:bookmarkStart w:id="23" w:name="_Toc102227320"/>
      <w:bookmarkStart w:id="24" w:name="_Toc342913394"/>
      <w:r>
        <w:rPr>
          <w:rFonts w:hint="eastAsia" w:ascii="宋体" w:hAnsi="宋体" w:cs="宋体"/>
          <w:sz w:val="24"/>
        </w:rPr>
        <w:t>评审标准</w:t>
      </w:r>
      <w:bookmarkEnd w:id="21"/>
      <w:bookmarkEnd w:id="22"/>
    </w:p>
    <w:p>
      <w:pPr>
        <w:pStyle w:val="10"/>
        <w:tabs>
          <w:tab w:val="clear" w:pos="4153"/>
        </w:tabs>
        <w:jc w:val="center"/>
        <w:rPr>
          <w:color w:val="000000" w:themeColor="text1"/>
          <w:sz w:val="28"/>
          <w:szCs w:val="28"/>
          <w14:textFill>
            <w14:solidFill>
              <w14:schemeClr w14:val="tx1"/>
            </w14:solidFill>
          </w14:textFill>
        </w:rPr>
      </w:pPr>
      <w:bookmarkStart w:id="25" w:name="_Toc13791"/>
      <w:bookmarkStart w:id="26" w:name="_Toc76462335"/>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467"/>
        <w:gridCol w:w="797"/>
        <w:gridCol w:w="1176"/>
        <w:gridCol w:w="4836"/>
        <w:gridCol w:w="23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52" w:hRule="atLeast"/>
          <w:jc w:val="center"/>
        </w:trPr>
        <w:tc>
          <w:tcPr>
            <w:tcW w:w="9628" w:type="dxa"/>
            <w:gridSpan w:val="5"/>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重庆中医药学院服务配套用房招租（校园网服务中心）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46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28"/>
                <w:highlight w:val="none"/>
                <w:lang w:val="en-US" w:eastAsia="zh-CN" w:bidi="ar"/>
              </w:rPr>
              <w:t>序号</w:t>
            </w:r>
          </w:p>
        </w:tc>
        <w:tc>
          <w:tcPr>
            <w:tcW w:w="7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28"/>
                <w:highlight w:val="none"/>
                <w:lang w:val="en-US" w:eastAsia="zh-CN" w:bidi="ar"/>
              </w:rPr>
              <w:t>评分因素及权重</w:t>
            </w:r>
          </w:p>
        </w:tc>
        <w:tc>
          <w:tcPr>
            <w:tcW w:w="11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28"/>
                <w:highlight w:val="none"/>
                <w:lang w:val="en-US" w:eastAsia="zh-CN" w:bidi="ar"/>
              </w:rPr>
              <w:t>分值</w:t>
            </w:r>
          </w:p>
        </w:tc>
        <w:tc>
          <w:tcPr>
            <w:tcW w:w="483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28"/>
                <w:highlight w:val="none"/>
                <w:lang w:val="en-US" w:eastAsia="zh-CN" w:bidi="ar"/>
              </w:rPr>
              <w:t>评分标准</w:t>
            </w:r>
          </w:p>
        </w:tc>
        <w:tc>
          <w:tcPr>
            <w:tcW w:w="23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28"/>
                <w:highlight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467"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97"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28"/>
                <w:highlight w:val="none"/>
                <w:lang w:val="en-US" w:eastAsia="zh-CN" w:bidi="ar"/>
              </w:rPr>
              <w:t>租金报价（30分）</w:t>
            </w:r>
          </w:p>
        </w:tc>
        <w:tc>
          <w:tcPr>
            <w:tcW w:w="11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483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报价未达到底价视为无效竞租；申请人的租金报价作为最终报价和评审依据。取竞租报价的最高值作为评审基准价格。价格得分按以下公式计算（四舍五入后保留小数点后两位有效数字）：价格得分=（评审价格/评审基准价格）×15</w:t>
            </w:r>
          </w:p>
        </w:tc>
        <w:tc>
          <w:tcPr>
            <w:tcW w:w="23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28"/>
                <w:highlight w:val="none"/>
                <w:lang w:val="en-US" w:eastAsia="zh-CN" w:bidi="ar"/>
              </w:rPr>
              <w:t>竞价承诺函及竞价人签章或签字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467"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97"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1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483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Style w:val="28"/>
                <w:highlight w:val="none"/>
                <w:lang w:val="en-US" w:eastAsia="zh-CN" w:bidi="ar"/>
              </w:rPr>
              <w:t>同意每年在上一年的租金基础上增幅3%</w:t>
            </w:r>
          </w:p>
        </w:tc>
        <w:tc>
          <w:tcPr>
            <w:tcW w:w="23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Style w:val="28"/>
                <w:highlight w:val="none"/>
                <w:lang w:val="en-US" w:eastAsia="zh-CN" w:bidi="ar"/>
              </w:rPr>
              <w:t>竞价承诺函及竞价人签章或签字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35" w:hRule="atLeast"/>
          <w:jc w:val="center"/>
        </w:trPr>
        <w:tc>
          <w:tcPr>
            <w:tcW w:w="467"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797"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商务部分（20分）</w:t>
            </w:r>
          </w:p>
        </w:tc>
        <w:tc>
          <w:tcPr>
            <w:tcW w:w="11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483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从事</w:t>
            </w:r>
            <w:r>
              <w:rPr>
                <w:rFonts w:hint="eastAsia" w:ascii="宋体" w:hAnsi="宋体" w:cs="宋体"/>
                <w:i w:val="0"/>
                <w:iCs w:val="0"/>
                <w:color w:val="000000"/>
                <w:kern w:val="0"/>
                <w:sz w:val="20"/>
                <w:szCs w:val="20"/>
                <w:highlight w:val="none"/>
                <w:u w:val="none"/>
                <w:lang w:val="en-US" w:eastAsia="zh-CN" w:bidi="ar"/>
              </w:rPr>
              <w:t>网络</w:t>
            </w:r>
            <w:r>
              <w:rPr>
                <w:rFonts w:hint="eastAsia" w:ascii="宋体" w:hAnsi="宋体" w:eastAsia="宋体" w:cs="宋体"/>
                <w:i w:val="0"/>
                <w:iCs w:val="0"/>
                <w:color w:val="000000"/>
                <w:kern w:val="0"/>
                <w:sz w:val="20"/>
                <w:szCs w:val="20"/>
                <w:highlight w:val="none"/>
                <w:u w:val="none"/>
                <w:lang w:val="en-US" w:eastAsia="zh-CN" w:bidi="ar"/>
              </w:rPr>
              <w:t>通讯相关行业，具有</w:t>
            </w:r>
            <w:r>
              <w:rPr>
                <w:rFonts w:hint="eastAsia" w:ascii="宋体" w:hAnsi="宋体" w:cs="宋体"/>
                <w:i w:val="0"/>
                <w:iCs w:val="0"/>
                <w:color w:val="000000"/>
                <w:kern w:val="0"/>
                <w:sz w:val="20"/>
                <w:szCs w:val="20"/>
                <w:highlight w:val="none"/>
                <w:u w:val="none"/>
                <w:lang w:val="en-US" w:eastAsia="zh-CN" w:bidi="ar"/>
              </w:rPr>
              <w:t>网络</w:t>
            </w:r>
            <w:r>
              <w:rPr>
                <w:rFonts w:hint="eastAsia" w:ascii="宋体" w:hAnsi="宋体" w:eastAsia="宋体" w:cs="宋体"/>
                <w:i w:val="0"/>
                <w:iCs w:val="0"/>
                <w:color w:val="000000"/>
                <w:kern w:val="0"/>
                <w:sz w:val="20"/>
                <w:szCs w:val="20"/>
                <w:highlight w:val="none"/>
                <w:u w:val="none"/>
                <w:lang w:val="en-US" w:eastAsia="zh-CN" w:bidi="ar"/>
              </w:rPr>
              <w:t>通讯行业相关经营经验并提</w:t>
            </w:r>
            <w:bookmarkStart w:id="52" w:name="_GoBack"/>
            <w:bookmarkEnd w:id="52"/>
            <w:r>
              <w:rPr>
                <w:rFonts w:hint="eastAsia" w:ascii="宋体" w:hAnsi="宋体" w:cs="宋体"/>
                <w:i w:val="0"/>
                <w:iCs w:val="0"/>
                <w:color w:val="000000"/>
                <w:kern w:val="0"/>
                <w:sz w:val="20"/>
                <w:szCs w:val="20"/>
                <w:highlight w:val="none"/>
                <w:u w:val="none"/>
                <w:lang w:val="en-US" w:eastAsia="zh-CN" w:bidi="ar"/>
              </w:rPr>
              <w:t>供</w:t>
            </w:r>
            <w:r>
              <w:rPr>
                <w:rFonts w:hint="eastAsia" w:ascii="宋体" w:hAnsi="宋体" w:eastAsia="宋体" w:cs="宋体"/>
                <w:i w:val="0"/>
                <w:iCs w:val="0"/>
                <w:color w:val="000000"/>
                <w:kern w:val="0"/>
                <w:sz w:val="20"/>
                <w:szCs w:val="20"/>
                <w:highlight w:val="none"/>
                <w:u w:val="none"/>
                <w:lang w:val="en-US" w:eastAsia="zh-CN" w:bidi="ar"/>
              </w:rPr>
              <w:t>营业执照</w:t>
            </w:r>
            <w:r>
              <w:rPr>
                <w:rFonts w:hint="eastAsia" w:ascii="宋体" w:hAnsi="宋体" w:cs="宋体"/>
                <w:i w:val="0"/>
                <w:iCs w:val="0"/>
                <w:color w:val="000000"/>
                <w:kern w:val="0"/>
                <w:sz w:val="20"/>
                <w:szCs w:val="20"/>
                <w:highlight w:val="none"/>
                <w:u w:val="none"/>
                <w:lang w:val="en-US" w:eastAsia="zh-CN" w:bidi="ar"/>
              </w:rPr>
              <w:t>得</w:t>
            </w:r>
            <w:r>
              <w:rPr>
                <w:rFonts w:hint="eastAsia" w:ascii="宋体" w:hAnsi="宋体" w:eastAsia="宋体" w:cs="宋体"/>
                <w:i w:val="0"/>
                <w:iCs w:val="0"/>
                <w:color w:val="000000"/>
                <w:kern w:val="0"/>
                <w:sz w:val="20"/>
                <w:szCs w:val="20"/>
                <w:highlight w:val="none"/>
                <w:u w:val="none"/>
                <w:lang w:val="en-US" w:eastAsia="zh-CN" w:bidi="ar"/>
              </w:rPr>
              <w:t>10分；未提供有效证明的，得0分。</w:t>
            </w:r>
          </w:p>
        </w:tc>
        <w:tc>
          <w:tcPr>
            <w:tcW w:w="23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提供营业执照复印件；原件带招租现场备查。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35" w:hRule="atLeast"/>
          <w:jc w:val="center"/>
        </w:trPr>
        <w:tc>
          <w:tcPr>
            <w:tcW w:w="467"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97"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1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4836"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竞租人获得“基础电信业务经营许可证”或“增值电信业务经营许可证”任意一种得10分，未获得不得分。</w:t>
            </w:r>
          </w:p>
        </w:tc>
        <w:tc>
          <w:tcPr>
            <w:tcW w:w="23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提供</w:t>
            </w:r>
            <w:r>
              <w:rPr>
                <w:rFonts w:hint="eastAsia" w:ascii="宋体" w:hAnsi="宋体" w:cs="宋体"/>
                <w:i w:val="0"/>
                <w:iCs w:val="0"/>
                <w:color w:val="000000"/>
                <w:kern w:val="0"/>
                <w:sz w:val="20"/>
                <w:szCs w:val="20"/>
                <w:highlight w:val="none"/>
                <w:u w:val="none"/>
                <w:lang w:val="en-US" w:eastAsia="zh-CN" w:bidi="ar"/>
              </w:rPr>
              <w:t>有效证明</w:t>
            </w:r>
            <w:r>
              <w:rPr>
                <w:rFonts w:hint="eastAsia" w:ascii="宋体" w:hAnsi="宋体" w:eastAsia="宋体" w:cs="宋体"/>
                <w:i w:val="0"/>
                <w:iCs w:val="0"/>
                <w:color w:val="000000"/>
                <w:kern w:val="0"/>
                <w:sz w:val="20"/>
                <w:szCs w:val="20"/>
                <w:highlight w:val="none"/>
                <w:u w:val="none"/>
                <w:lang w:val="en-US" w:eastAsia="zh-CN" w:bidi="ar"/>
              </w:rPr>
              <w:t>复印件；原件带招租现场备查。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67"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797"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服务部分（50分）</w:t>
            </w:r>
          </w:p>
        </w:tc>
        <w:tc>
          <w:tcPr>
            <w:tcW w:w="11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技术服务方案（20分）</w:t>
            </w:r>
          </w:p>
        </w:tc>
        <w:tc>
          <w:tcPr>
            <w:tcW w:w="483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投标人需提供合理可行的技术服务方案，整体评价投标人对校园网认识和理解程度，从校园网建设现状、建设内容、运营目标、运营管理等方面进行评价。具体评分标准如下: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cs="宋体"/>
                <w:i w:val="0"/>
                <w:iCs w:val="0"/>
                <w:color w:val="000000"/>
                <w:kern w:val="0"/>
                <w:sz w:val="20"/>
                <w:szCs w:val="20"/>
                <w:highlight w:val="none"/>
                <w:u w:val="none"/>
                <w:lang w:val="en-US" w:eastAsia="zh-CN" w:bidi="ar"/>
              </w:rPr>
              <w:t xml:space="preserve">    优</w:t>
            </w:r>
            <w:r>
              <w:rPr>
                <w:rFonts w:hint="eastAsia" w:ascii="宋体" w:hAnsi="宋体" w:eastAsia="宋体" w:cs="宋体"/>
                <w:i w:val="0"/>
                <w:iCs w:val="0"/>
                <w:color w:val="000000"/>
                <w:kern w:val="0"/>
                <w:sz w:val="20"/>
                <w:szCs w:val="20"/>
                <w:highlight w:val="none"/>
                <w:u w:val="none"/>
                <w:lang w:val="en-US" w:eastAsia="zh-CN" w:bidi="ar"/>
              </w:rPr>
              <w:t>:整体方案完整、理解深刻、现状目标分析全面、合理的，技术服务结合实际科学可行的，得16-20分</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cs="宋体"/>
                <w:i w:val="0"/>
                <w:iCs w:val="0"/>
                <w:color w:val="000000"/>
                <w:kern w:val="0"/>
                <w:sz w:val="20"/>
                <w:szCs w:val="20"/>
                <w:highlight w:val="none"/>
                <w:u w:val="none"/>
                <w:lang w:val="en-US" w:eastAsia="zh-CN" w:bidi="ar"/>
              </w:rPr>
              <w:t xml:space="preserve">  良</w:t>
            </w:r>
            <w:r>
              <w:rPr>
                <w:rFonts w:hint="eastAsia" w:ascii="宋体" w:hAnsi="宋体" w:eastAsia="宋体" w:cs="宋体"/>
                <w:i w:val="0"/>
                <w:iCs w:val="0"/>
                <w:color w:val="000000"/>
                <w:kern w:val="0"/>
                <w:sz w:val="20"/>
                <w:szCs w:val="20"/>
                <w:highlight w:val="none"/>
                <w:u w:val="none"/>
                <w:lang w:val="en-US" w:eastAsia="zh-CN" w:bidi="ar"/>
              </w:rPr>
              <w:t>:整体方案较为完整、理解程度不高、现状目标分析不够全面或不够合理的，技术服务结合实际较为科学可行的得11-15分</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cs="宋体"/>
                <w:i w:val="0"/>
                <w:iCs w:val="0"/>
                <w:color w:val="000000"/>
                <w:kern w:val="0"/>
                <w:sz w:val="20"/>
                <w:szCs w:val="20"/>
                <w:highlight w:val="none"/>
                <w:u w:val="none"/>
                <w:lang w:val="en-US" w:eastAsia="zh-CN" w:bidi="ar"/>
              </w:rPr>
              <w:t xml:space="preserve">    中</w:t>
            </w:r>
            <w:r>
              <w:rPr>
                <w:rFonts w:hint="eastAsia" w:ascii="宋体" w:hAnsi="宋体" w:eastAsia="宋体" w:cs="宋体"/>
                <w:i w:val="0"/>
                <w:iCs w:val="0"/>
                <w:color w:val="000000"/>
                <w:kern w:val="0"/>
                <w:sz w:val="20"/>
                <w:szCs w:val="20"/>
                <w:highlight w:val="none"/>
                <w:u w:val="none"/>
                <w:lang w:val="en-US" w:eastAsia="zh-CN" w:bidi="ar"/>
              </w:rPr>
              <w:t>:整体方案不大完整、理解出现偏差或现状目标分析与本项目关联性不大或不合理的，技术服务结合实际不大科学或不大可行的得6-10分</w:t>
            </w:r>
            <w:r>
              <w:rPr>
                <w:rFonts w:hint="eastAsia" w:ascii="宋体" w:hAnsi="宋体" w:cs="宋体"/>
                <w:i w:val="0"/>
                <w:iCs w:val="0"/>
                <w:color w:val="000000"/>
                <w:kern w:val="0"/>
                <w:sz w:val="20"/>
                <w:szCs w:val="20"/>
                <w:highlight w:val="none"/>
                <w:u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cs="宋体"/>
                <w:i w:val="0"/>
                <w:iCs w:val="0"/>
                <w:color w:val="000000"/>
                <w:kern w:val="0"/>
                <w:sz w:val="20"/>
                <w:szCs w:val="20"/>
                <w:highlight w:val="none"/>
                <w:u w:val="none"/>
                <w:lang w:val="en-US" w:eastAsia="zh-CN" w:bidi="ar"/>
              </w:rPr>
              <w:t xml:space="preserve">    差</w:t>
            </w:r>
            <w:r>
              <w:rPr>
                <w:rFonts w:hint="eastAsia" w:ascii="宋体" w:hAnsi="宋体" w:eastAsia="宋体" w:cs="宋体"/>
                <w:i w:val="0"/>
                <w:iCs w:val="0"/>
                <w:color w:val="000000"/>
                <w:kern w:val="0"/>
                <w:sz w:val="20"/>
                <w:szCs w:val="20"/>
                <w:highlight w:val="none"/>
                <w:u w:val="none"/>
                <w:lang w:val="en-US" w:eastAsia="zh-CN" w:bidi="ar"/>
              </w:rPr>
              <w:t>:整体方案不完整、理解分析出现严重偏差或无此项内容的，技术服务结合实际不科学、不可行或无此项内容的得0-5分。</w:t>
            </w:r>
          </w:p>
        </w:tc>
        <w:tc>
          <w:tcPr>
            <w:tcW w:w="23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提供技术服务方案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67"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97"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1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经营服务方案（20分）</w:t>
            </w:r>
          </w:p>
        </w:tc>
        <w:tc>
          <w:tcPr>
            <w:tcW w:w="483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投标人需提供科学合理的经营服务方案，从管理及经营理念、经营计划、经营经验、装修方案、人员、产品、服务流程等方面进行综合评价，具体评分标准如下: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cs="宋体"/>
                <w:i w:val="0"/>
                <w:iCs w:val="0"/>
                <w:color w:val="000000"/>
                <w:kern w:val="0"/>
                <w:sz w:val="20"/>
                <w:szCs w:val="20"/>
                <w:highlight w:val="none"/>
                <w:u w:val="none"/>
                <w:lang w:val="en-US" w:eastAsia="zh-CN" w:bidi="ar"/>
              </w:rPr>
              <w:t>优</w:t>
            </w:r>
            <w:r>
              <w:rPr>
                <w:rFonts w:hint="eastAsia" w:ascii="宋体" w:hAnsi="宋体" w:eastAsia="宋体" w:cs="宋体"/>
                <w:i w:val="0"/>
                <w:iCs w:val="0"/>
                <w:color w:val="000000"/>
                <w:kern w:val="0"/>
                <w:sz w:val="20"/>
                <w:szCs w:val="20"/>
                <w:highlight w:val="none"/>
                <w:u w:val="none"/>
                <w:lang w:val="en-US" w:eastAsia="zh-CN" w:bidi="ar"/>
              </w:rPr>
              <w:t>:整体方案全面、科学合理，可行性高的得16-20分;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cs="宋体"/>
                <w:i w:val="0"/>
                <w:iCs w:val="0"/>
                <w:color w:val="000000"/>
                <w:kern w:val="0"/>
                <w:sz w:val="20"/>
                <w:szCs w:val="20"/>
                <w:highlight w:val="none"/>
                <w:u w:val="none"/>
                <w:lang w:val="en-US" w:eastAsia="zh-CN" w:bidi="ar"/>
              </w:rPr>
              <w:t>良</w:t>
            </w:r>
            <w:r>
              <w:rPr>
                <w:rFonts w:hint="eastAsia" w:ascii="宋体" w:hAnsi="宋体" w:eastAsia="宋体" w:cs="宋体"/>
                <w:i w:val="0"/>
                <w:iCs w:val="0"/>
                <w:color w:val="000000"/>
                <w:kern w:val="0"/>
                <w:sz w:val="20"/>
                <w:szCs w:val="20"/>
                <w:highlight w:val="none"/>
                <w:u w:val="none"/>
                <w:lang w:val="en-US" w:eastAsia="zh-CN" w:bidi="ar"/>
              </w:rPr>
              <w:t>:整体方案较为全面、较为科学合理、有一定可行性的得11-15分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cs="宋体"/>
                <w:i w:val="0"/>
                <w:iCs w:val="0"/>
                <w:color w:val="000000"/>
                <w:kern w:val="0"/>
                <w:sz w:val="20"/>
                <w:szCs w:val="20"/>
                <w:highlight w:val="none"/>
                <w:u w:val="none"/>
                <w:lang w:val="en-US" w:eastAsia="zh-CN" w:bidi="ar"/>
              </w:rPr>
              <w:t>中</w:t>
            </w:r>
            <w:r>
              <w:rPr>
                <w:rFonts w:hint="eastAsia" w:ascii="宋体" w:hAnsi="宋体" w:eastAsia="宋体" w:cs="宋体"/>
                <w:i w:val="0"/>
                <w:iCs w:val="0"/>
                <w:color w:val="000000"/>
                <w:kern w:val="0"/>
                <w:sz w:val="20"/>
                <w:szCs w:val="20"/>
                <w:highlight w:val="none"/>
                <w:u w:val="none"/>
                <w:lang w:val="en-US" w:eastAsia="zh-CN" w:bidi="ar"/>
              </w:rPr>
              <w:t>:整体方案不大全面、不大科学合理、不大可行的得6-10分;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cs="宋体"/>
                <w:i w:val="0"/>
                <w:iCs w:val="0"/>
                <w:color w:val="000000"/>
                <w:kern w:val="0"/>
                <w:sz w:val="20"/>
                <w:szCs w:val="20"/>
                <w:highlight w:val="none"/>
                <w:u w:val="none"/>
                <w:lang w:val="en-US" w:eastAsia="zh-CN" w:bidi="ar"/>
              </w:rPr>
              <w:t>差</w:t>
            </w:r>
            <w:r>
              <w:rPr>
                <w:rFonts w:hint="eastAsia" w:ascii="宋体" w:hAnsi="宋体" w:eastAsia="宋体" w:cs="宋体"/>
                <w:i w:val="0"/>
                <w:iCs w:val="0"/>
                <w:color w:val="000000"/>
                <w:kern w:val="0"/>
                <w:sz w:val="20"/>
                <w:szCs w:val="20"/>
                <w:highlight w:val="none"/>
                <w:u w:val="none"/>
                <w:lang w:val="en-US" w:eastAsia="zh-CN" w:bidi="ar"/>
              </w:rPr>
              <w:t>:整体方案不全面、不科学、不可行或无此项内容的得0-5分</w:t>
            </w:r>
          </w:p>
        </w:tc>
        <w:tc>
          <w:tcPr>
            <w:tcW w:w="23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提供经营服务方案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jc w:val="center"/>
        </w:trPr>
        <w:tc>
          <w:tcPr>
            <w:tcW w:w="467"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797"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17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售后服务和应急服务方案 （10分））</w:t>
            </w:r>
          </w:p>
        </w:tc>
        <w:tc>
          <w:tcPr>
            <w:tcW w:w="4836"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投标人需提供科学合理的售后服务方案（5分）和有效完备的应急服务方案（5分）。根据方案的科学合理、完整全面、有效可行性等进行综合评审，优得4-5分，良得2-3分，一般得1分，未提供的得0分。</w:t>
            </w:r>
          </w:p>
        </w:tc>
        <w:tc>
          <w:tcPr>
            <w:tcW w:w="2351"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提供售后服务和应急服务方案 </w:t>
            </w:r>
          </w:p>
        </w:tc>
      </w:tr>
    </w:tbl>
    <w:p>
      <w:pPr>
        <w:pStyle w:val="10"/>
        <w:rPr>
          <w:color w:val="000000" w:themeColor="text1"/>
          <w14:textFill>
            <w14:solidFill>
              <w14:schemeClr w14:val="tx1"/>
            </w14:solidFill>
          </w14:textFill>
        </w:rPr>
      </w:pPr>
    </w:p>
    <w:p>
      <w:pPr>
        <w:pStyle w:val="2"/>
        <w:adjustRightInd w:val="0"/>
        <w:snapToGrid w:val="0"/>
        <w:spacing w:before="0" w:after="0" w:line="400" w:lineRule="exact"/>
        <w:rPr>
          <w:rFonts w:hint="eastAsia" w:ascii="宋体" w:hAnsi="宋体" w:cs="宋体"/>
          <w:sz w:val="24"/>
        </w:rPr>
      </w:pPr>
    </w:p>
    <w:p>
      <w:pPr>
        <w:pStyle w:val="2"/>
        <w:adjustRightInd w:val="0"/>
        <w:snapToGrid w:val="0"/>
        <w:spacing w:before="0" w:after="0" w:line="400" w:lineRule="exact"/>
        <w:ind w:firstLine="482" w:firstLineChars="200"/>
        <w:rPr>
          <w:rFonts w:ascii="宋体" w:hAnsi="宋体" w:cs="宋体"/>
          <w:sz w:val="24"/>
        </w:rPr>
      </w:pPr>
      <w:r>
        <w:rPr>
          <w:rFonts w:hint="eastAsia" w:ascii="宋体" w:hAnsi="宋体" w:cs="宋体"/>
          <w:sz w:val="24"/>
        </w:rPr>
        <w:t>三、无效响应</w:t>
      </w:r>
      <w:bookmarkEnd w:id="25"/>
      <w:bookmarkEnd w:id="26"/>
    </w:p>
    <w:p>
      <w:pPr>
        <w:snapToGrid w:val="0"/>
        <w:spacing w:line="400" w:lineRule="exact"/>
        <w:ind w:firstLine="465"/>
        <w:rPr>
          <w:rFonts w:ascii="宋体" w:hAnsi="宋体" w:cs="宋体"/>
          <w:sz w:val="24"/>
          <w:szCs w:val="24"/>
        </w:rPr>
      </w:pPr>
      <w:r>
        <w:rPr>
          <w:rFonts w:hint="eastAsia" w:ascii="宋体" w:hAnsi="宋体" w:cs="宋体"/>
          <w:sz w:val="24"/>
          <w:szCs w:val="24"/>
        </w:rPr>
        <w:t>竞租人发生以下条款情况之一者，视为无效响应，其响应文件将被拒绝：</w:t>
      </w:r>
    </w:p>
    <w:p>
      <w:pPr>
        <w:snapToGrid w:val="0"/>
        <w:spacing w:line="400" w:lineRule="exact"/>
        <w:ind w:firstLine="465"/>
        <w:rPr>
          <w:rFonts w:ascii="宋体" w:hAnsi="宋体" w:cs="宋体"/>
          <w:sz w:val="24"/>
          <w:szCs w:val="24"/>
        </w:rPr>
      </w:pPr>
      <w:r>
        <w:rPr>
          <w:rFonts w:hint="eastAsia" w:ascii="宋体" w:hAnsi="宋体" w:cs="宋体"/>
          <w:sz w:val="24"/>
          <w:szCs w:val="24"/>
        </w:rPr>
        <w:t>（一）竞租人不符合规定的资格条件的；</w:t>
      </w:r>
    </w:p>
    <w:p>
      <w:pPr>
        <w:snapToGrid w:val="0"/>
        <w:spacing w:line="400" w:lineRule="exact"/>
        <w:ind w:firstLine="465"/>
        <w:rPr>
          <w:rFonts w:ascii="宋体" w:hAnsi="宋体" w:cs="宋体"/>
          <w:sz w:val="24"/>
          <w:szCs w:val="24"/>
        </w:rPr>
      </w:pPr>
      <w:r>
        <w:rPr>
          <w:rFonts w:hint="eastAsia" w:ascii="宋体" w:hAnsi="宋体" w:cs="宋体"/>
          <w:sz w:val="24"/>
          <w:szCs w:val="24"/>
        </w:rPr>
        <w:t>（二）竞租人的法定代表人（或其授权代表）或自然人未参加磋商；</w:t>
      </w:r>
    </w:p>
    <w:p>
      <w:pPr>
        <w:snapToGrid w:val="0"/>
        <w:spacing w:line="400" w:lineRule="exact"/>
        <w:ind w:firstLine="465"/>
        <w:rPr>
          <w:rFonts w:ascii="宋体" w:hAnsi="宋体" w:cs="宋体"/>
          <w:sz w:val="24"/>
          <w:szCs w:val="24"/>
        </w:rPr>
      </w:pPr>
      <w:r>
        <w:rPr>
          <w:rFonts w:hint="eastAsia" w:ascii="宋体" w:hAnsi="宋体" w:cs="宋体"/>
          <w:sz w:val="24"/>
          <w:szCs w:val="24"/>
        </w:rPr>
        <w:t>（三）竞租人所提交的响应文件不按“第六篇响应文件编制要求”要求签署或盖章；</w:t>
      </w:r>
    </w:p>
    <w:p>
      <w:pPr>
        <w:snapToGrid w:val="0"/>
        <w:spacing w:line="400" w:lineRule="exact"/>
        <w:ind w:firstLine="465"/>
        <w:rPr>
          <w:rFonts w:ascii="宋体" w:hAnsi="宋体" w:cs="宋体"/>
          <w:sz w:val="24"/>
          <w:szCs w:val="24"/>
        </w:rPr>
      </w:pPr>
      <w:r>
        <w:rPr>
          <w:rFonts w:hint="eastAsia" w:ascii="宋体" w:hAnsi="宋体" w:cs="宋体"/>
          <w:sz w:val="24"/>
          <w:szCs w:val="24"/>
        </w:rPr>
        <w:t>（四）竞租人的最后报价未达到底价的；</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（五）竞租人磋商有效期不满足竞争性磋商文件要求的；</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（六）竞租人响应文件内容有与国家现行法律法规相违背的内容，或附有出租人无法接受的条件；</w:t>
      </w:r>
    </w:p>
    <w:p>
      <w:pPr>
        <w:snapToGrid w:val="0"/>
        <w:spacing w:line="400" w:lineRule="exact"/>
        <w:ind w:firstLine="465"/>
        <w:rPr>
          <w:rFonts w:ascii="宋体" w:hAnsi="宋体" w:cs="宋体"/>
          <w:sz w:val="24"/>
          <w:szCs w:val="24"/>
        </w:rPr>
      </w:pPr>
      <w:r>
        <w:rPr>
          <w:rFonts w:hint="eastAsia" w:ascii="宋体" w:hAnsi="宋体" w:cs="宋体"/>
          <w:sz w:val="24"/>
          <w:szCs w:val="24"/>
        </w:rPr>
        <w:t>（七）法律、法规和竞争性磋商文件规定的其他无效情形。</w:t>
      </w:r>
    </w:p>
    <w:bookmarkEnd w:id="23"/>
    <w:bookmarkEnd w:id="24"/>
    <w:p>
      <w:pPr>
        <w:widowControl/>
        <w:spacing w:line="380" w:lineRule="exact"/>
        <w:jc w:val="center"/>
        <w:rPr>
          <w:rFonts w:ascii="Times New Roman" w:hAnsi="Times New Roman"/>
          <w:b/>
          <w:sz w:val="28"/>
          <w:szCs w:val="28"/>
        </w:rPr>
      </w:pPr>
    </w:p>
    <w:p>
      <w:pPr>
        <w:widowControl/>
        <w:spacing w:line="380" w:lineRule="exact"/>
        <w:jc w:val="center"/>
        <w:rPr>
          <w:rFonts w:ascii="Times New Roman" w:hAnsi="Times New Roman"/>
          <w:b/>
          <w:sz w:val="36"/>
          <w:szCs w:val="36"/>
        </w:rPr>
      </w:pPr>
      <w:r>
        <w:rPr>
          <w:rFonts w:ascii="Times New Roman" w:hAnsi="Times New Roman"/>
          <w:b/>
          <w:sz w:val="36"/>
          <w:szCs w:val="36"/>
        </w:rPr>
        <w:t>第</w:t>
      </w:r>
      <w:r>
        <w:rPr>
          <w:rFonts w:hint="eastAsia" w:ascii="Times New Roman" w:hAnsi="Times New Roman"/>
          <w:b/>
          <w:sz w:val="36"/>
          <w:szCs w:val="36"/>
        </w:rPr>
        <w:t>四</w:t>
      </w:r>
      <w:r>
        <w:rPr>
          <w:rFonts w:ascii="Times New Roman" w:hAnsi="Times New Roman"/>
          <w:b/>
          <w:sz w:val="36"/>
          <w:szCs w:val="36"/>
        </w:rPr>
        <w:t>篇　</w:t>
      </w:r>
      <w:r>
        <w:rPr>
          <w:rFonts w:hint="eastAsia" w:ascii="Times New Roman" w:hAnsi="Times New Roman"/>
          <w:b/>
          <w:sz w:val="36"/>
          <w:szCs w:val="36"/>
        </w:rPr>
        <w:t>竞租</w:t>
      </w:r>
      <w:r>
        <w:rPr>
          <w:rFonts w:ascii="Times New Roman" w:hAnsi="Times New Roman"/>
          <w:b/>
          <w:sz w:val="36"/>
          <w:szCs w:val="36"/>
        </w:rPr>
        <w:t>文件要求</w:t>
      </w:r>
    </w:p>
    <w:p>
      <w:pPr>
        <w:spacing w:line="380" w:lineRule="exact"/>
        <w:ind w:firstLine="480" w:firstLineChars="200"/>
        <w:contextualSpacing/>
        <w:rPr>
          <w:rFonts w:ascii="Times New Roman" w:hAnsi="Times New Roman"/>
          <w:sz w:val="24"/>
          <w:szCs w:val="24"/>
        </w:rPr>
      </w:pPr>
    </w:p>
    <w:p>
      <w:pPr>
        <w:spacing w:line="380" w:lineRule="exact"/>
        <w:ind w:firstLine="480" w:firstLineChars="200"/>
        <w:contextualSpacing/>
        <w:rPr>
          <w:rFonts w:ascii="Times New Roman" w:hAnsi="Times New Roman"/>
          <w:sz w:val="24"/>
          <w:szCs w:val="24"/>
        </w:rPr>
      </w:pPr>
      <w:r>
        <w:rPr>
          <w:rFonts w:ascii="Times New Roman" w:hAnsi="Times New Roman"/>
          <w:sz w:val="24"/>
          <w:szCs w:val="24"/>
        </w:rPr>
        <w:t>一、一般要求</w:t>
      </w:r>
    </w:p>
    <w:p>
      <w:pPr>
        <w:spacing w:line="380" w:lineRule="exact"/>
        <w:ind w:firstLine="480" w:firstLineChars="200"/>
        <w:contextualSpacing/>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竞租人</w:t>
      </w:r>
      <w:r>
        <w:rPr>
          <w:rFonts w:ascii="Times New Roman" w:hAnsi="Times New Roman"/>
          <w:sz w:val="24"/>
          <w:szCs w:val="24"/>
        </w:rPr>
        <w:t>应仔细阅读本文件的所有内容，按本文件的要求编制</w:t>
      </w:r>
      <w:r>
        <w:rPr>
          <w:rFonts w:hint="eastAsia" w:ascii="Times New Roman" w:hAnsi="Times New Roman"/>
          <w:sz w:val="24"/>
          <w:szCs w:val="24"/>
        </w:rPr>
        <w:t>竞租</w:t>
      </w:r>
      <w:r>
        <w:rPr>
          <w:rFonts w:ascii="Times New Roman" w:hAnsi="Times New Roman"/>
          <w:sz w:val="24"/>
          <w:szCs w:val="24"/>
        </w:rPr>
        <w:t>文件，并保证所提供的全部资料真实有效。</w:t>
      </w:r>
    </w:p>
    <w:p>
      <w:pPr>
        <w:spacing w:line="380" w:lineRule="exact"/>
        <w:ind w:firstLine="480" w:firstLineChars="200"/>
        <w:contextualSpacing/>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竞租</w:t>
      </w:r>
      <w:r>
        <w:rPr>
          <w:rFonts w:ascii="Times New Roman" w:hAnsi="Times New Roman"/>
          <w:sz w:val="24"/>
          <w:szCs w:val="24"/>
        </w:rPr>
        <w:t>文件的书面内容不得有加行、涂抹或改写。</w:t>
      </w:r>
    </w:p>
    <w:p>
      <w:pPr>
        <w:spacing w:line="380" w:lineRule="exact"/>
        <w:ind w:firstLine="480" w:firstLineChars="200"/>
        <w:contextualSpacing/>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竞租</w:t>
      </w:r>
      <w:r>
        <w:rPr>
          <w:rFonts w:ascii="Times New Roman" w:hAnsi="Times New Roman"/>
          <w:sz w:val="24"/>
          <w:szCs w:val="24"/>
        </w:rPr>
        <w:t>文件应当采用纸制书面方式，由</w:t>
      </w:r>
      <w:r>
        <w:rPr>
          <w:rFonts w:hint="eastAsia" w:ascii="Times New Roman" w:hAnsi="Times New Roman"/>
          <w:sz w:val="24"/>
          <w:szCs w:val="24"/>
        </w:rPr>
        <w:t>竞租人</w:t>
      </w:r>
      <w:r>
        <w:rPr>
          <w:rFonts w:ascii="Times New Roman" w:hAnsi="Times New Roman"/>
          <w:sz w:val="24"/>
          <w:szCs w:val="24"/>
        </w:rPr>
        <w:t>按照本文件指定的时间和</w:t>
      </w:r>
      <w:r>
        <w:rPr>
          <w:rFonts w:hint="eastAsia" w:ascii="Times New Roman" w:hAnsi="Times New Roman"/>
          <w:sz w:val="24"/>
          <w:szCs w:val="24"/>
        </w:rPr>
        <w:t>竞租</w:t>
      </w:r>
      <w:r>
        <w:rPr>
          <w:rFonts w:ascii="Times New Roman" w:hAnsi="Times New Roman"/>
          <w:sz w:val="24"/>
          <w:szCs w:val="24"/>
        </w:rPr>
        <w:t>地点进行现场</w:t>
      </w:r>
      <w:r>
        <w:rPr>
          <w:rFonts w:hint="eastAsia" w:ascii="Times New Roman" w:hAnsi="Times New Roman"/>
          <w:sz w:val="24"/>
          <w:szCs w:val="24"/>
        </w:rPr>
        <w:t>竞租</w:t>
      </w:r>
      <w:r>
        <w:rPr>
          <w:rFonts w:ascii="Times New Roman" w:hAnsi="Times New Roman"/>
          <w:sz w:val="24"/>
          <w:szCs w:val="24"/>
        </w:rPr>
        <w:t>，招标单位不接受电报、电话、传真、邮寄等方式</w:t>
      </w:r>
      <w:r>
        <w:rPr>
          <w:rFonts w:hint="eastAsia" w:ascii="Times New Roman" w:hAnsi="Times New Roman"/>
          <w:sz w:val="24"/>
          <w:szCs w:val="24"/>
        </w:rPr>
        <w:t>竞租</w:t>
      </w:r>
      <w:r>
        <w:rPr>
          <w:rFonts w:ascii="Times New Roman" w:hAnsi="Times New Roman"/>
          <w:sz w:val="24"/>
          <w:szCs w:val="24"/>
        </w:rPr>
        <w:t>。</w:t>
      </w:r>
    </w:p>
    <w:p>
      <w:pPr>
        <w:spacing w:line="380" w:lineRule="exact"/>
        <w:ind w:firstLine="480" w:firstLineChars="200"/>
        <w:contextualSpacing/>
        <w:rPr>
          <w:rFonts w:ascii="Times New Roman" w:hAnsi="Times New Roman"/>
          <w:sz w:val="24"/>
          <w:szCs w:val="24"/>
        </w:rPr>
      </w:pPr>
      <w:r>
        <w:rPr>
          <w:rFonts w:ascii="Times New Roman" w:hAnsi="Times New Roman"/>
          <w:sz w:val="24"/>
          <w:szCs w:val="24"/>
        </w:rPr>
        <w:t>二、</w:t>
      </w:r>
      <w:r>
        <w:rPr>
          <w:rFonts w:hint="eastAsia" w:ascii="Times New Roman" w:hAnsi="Times New Roman"/>
          <w:sz w:val="24"/>
          <w:szCs w:val="24"/>
        </w:rPr>
        <w:t>竞租</w:t>
      </w:r>
      <w:r>
        <w:rPr>
          <w:rFonts w:ascii="Times New Roman" w:hAnsi="Times New Roman"/>
          <w:sz w:val="24"/>
          <w:szCs w:val="24"/>
        </w:rPr>
        <w:t>文件的组成</w:t>
      </w:r>
    </w:p>
    <w:p>
      <w:pPr>
        <w:spacing w:line="380" w:lineRule="exact"/>
        <w:ind w:firstLine="480" w:firstLineChars="200"/>
        <w:contextualSpacing/>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竞租</w:t>
      </w:r>
      <w:r>
        <w:rPr>
          <w:rFonts w:ascii="Times New Roman" w:hAnsi="Times New Roman"/>
          <w:sz w:val="24"/>
          <w:szCs w:val="24"/>
        </w:rPr>
        <w:t>文件应包括的内容详见本文件“第四篇　</w:t>
      </w:r>
      <w:r>
        <w:rPr>
          <w:rFonts w:hint="eastAsia" w:ascii="Times New Roman" w:hAnsi="Times New Roman"/>
          <w:sz w:val="24"/>
          <w:szCs w:val="24"/>
        </w:rPr>
        <w:t>竞租</w:t>
      </w:r>
      <w:r>
        <w:rPr>
          <w:rFonts w:ascii="Times New Roman" w:hAnsi="Times New Roman"/>
          <w:sz w:val="24"/>
          <w:szCs w:val="24"/>
        </w:rPr>
        <w:t>文件编制”。</w:t>
      </w:r>
    </w:p>
    <w:p>
      <w:pPr>
        <w:spacing w:line="380" w:lineRule="exact"/>
        <w:ind w:firstLine="480" w:firstLineChars="200"/>
        <w:contextualSpacing/>
        <w:rPr>
          <w:rFonts w:ascii="Times New Roman" w:hAnsi="Times New Roman"/>
          <w:sz w:val="24"/>
          <w:szCs w:val="24"/>
        </w:rPr>
      </w:pPr>
      <w:r>
        <w:rPr>
          <w:rFonts w:ascii="Times New Roman" w:hAnsi="Times New Roman"/>
          <w:sz w:val="24"/>
          <w:szCs w:val="24"/>
        </w:rPr>
        <w:t>2.除本文件另有规定外，计量单位为我国法定计量单位。</w:t>
      </w:r>
    </w:p>
    <w:p>
      <w:pPr>
        <w:spacing w:line="380" w:lineRule="exact"/>
        <w:ind w:firstLine="480" w:firstLineChars="200"/>
        <w:contextualSpacing/>
        <w:rPr>
          <w:rFonts w:ascii="Times New Roman" w:hAnsi="Times New Roman"/>
          <w:sz w:val="24"/>
          <w:szCs w:val="24"/>
        </w:rPr>
      </w:pPr>
      <w:r>
        <w:rPr>
          <w:rFonts w:ascii="Times New Roman" w:hAnsi="Times New Roman"/>
          <w:sz w:val="24"/>
          <w:szCs w:val="24"/>
        </w:rPr>
        <w:t>三、</w:t>
      </w:r>
      <w:r>
        <w:rPr>
          <w:rFonts w:hint="eastAsia" w:ascii="Times New Roman" w:hAnsi="Times New Roman"/>
          <w:sz w:val="24"/>
          <w:szCs w:val="24"/>
        </w:rPr>
        <w:t>竞租</w:t>
      </w:r>
      <w:r>
        <w:rPr>
          <w:rFonts w:ascii="Times New Roman" w:hAnsi="Times New Roman"/>
          <w:sz w:val="24"/>
          <w:szCs w:val="24"/>
        </w:rPr>
        <w:t>报价</w:t>
      </w:r>
    </w:p>
    <w:p>
      <w:pPr>
        <w:spacing w:line="380" w:lineRule="exact"/>
        <w:ind w:firstLine="480" w:firstLineChars="200"/>
        <w:contextualSpacing/>
        <w:rPr>
          <w:rFonts w:ascii="Times New Roman" w:hAnsi="Times New Roman"/>
          <w:sz w:val="24"/>
          <w:szCs w:val="24"/>
        </w:rPr>
      </w:pPr>
      <w:r>
        <w:rPr>
          <w:rFonts w:hint="eastAsia" w:ascii="Times New Roman" w:hAnsi="Times New Roman"/>
          <w:sz w:val="24"/>
          <w:szCs w:val="24"/>
        </w:rPr>
        <w:t>竞租人</w:t>
      </w:r>
      <w:r>
        <w:rPr>
          <w:rFonts w:ascii="Times New Roman" w:hAnsi="Times New Roman"/>
          <w:sz w:val="24"/>
          <w:szCs w:val="24"/>
        </w:rPr>
        <w:t>应按本文件提出的招</w:t>
      </w:r>
      <w:r>
        <w:rPr>
          <w:rFonts w:hint="eastAsia" w:ascii="Times New Roman" w:hAnsi="Times New Roman"/>
          <w:sz w:val="24"/>
          <w:szCs w:val="24"/>
        </w:rPr>
        <w:t>租</w:t>
      </w:r>
      <w:r>
        <w:rPr>
          <w:rFonts w:ascii="Times New Roman" w:hAnsi="Times New Roman"/>
          <w:sz w:val="24"/>
          <w:szCs w:val="24"/>
        </w:rPr>
        <w:t>范围、内容及要求进行报价。</w:t>
      </w:r>
    </w:p>
    <w:p>
      <w:pPr>
        <w:spacing w:line="380" w:lineRule="exact"/>
        <w:ind w:firstLine="480" w:firstLineChars="200"/>
        <w:contextualSpacing/>
        <w:rPr>
          <w:rFonts w:ascii="Times New Roman" w:hAnsi="Times New Roman"/>
          <w:sz w:val="24"/>
          <w:szCs w:val="24"/>
        </w:rPr>
      </w:pPr>
      <w:r>
        <w:rPr>
          <w:rFonts w:ascii="Times New Roman" w:hAnsi="Times New Roman"/>
          <w:sz w:val="24"/>
          <w:szCs w:val="24"/>
        </w:rPr>
        <w:t>四、</w:t>
      </w:r>
      <w:r>
        <w:rPr>
          <w:rFonts w:hint="eastAsia" w:ascii="Times New Roman" w:hAnsi="Times New Roman"/>
          <w:sz w:val="24"/>
          <w:szCs w:val="24"/>
        </w:rPr>
        <w:t>竞租</w:t>
      </w:r>
      <w:r>
        <w:rPr>
          <w:rFonts w:ascii="Times New Roman" w:hAnsi="Times New Roman"/>
          <w:sz w:val="24"/>
          <w:szCs w:val="24"/>
        </w:rPr>
        <w:t>文件的送达</w:t>
      </w:r>
    </w:p>
    <w:p>
      <w:pPr>
        <w:spacing w:line="380" w:lineRule="exact"/>
        <w:ind w:firstLine="480" w:firstLineChars="200"/>
        <w:contextualSpacing/>
        <w:rPr>
          <w:rFonts w:ascii="Times New Roman" w:hAnsi="Times New Roman"/>
          <w:sz w:val="24"/>
          <w:szCs w:val="24"/>
        </w:rPr>
      </w:pPr>
      <w:r>
        <w:rPr>
          <w:rFonts w:hint="eastAsia" w:ascii="Times New Roman" w:hAnsi="Times New Roman"/>
          <w:sz w:val="24"/>
          <w:szCs w:val="24"/>
        </w:rPr>
        <w:t>竞租</w:t>
      </w:r>
      <w:r>
        <w:rPr>
          <w:rFonts w:ascii="Times New Roman" w:hAnsi="Times New Roman"/>
          <w:sz w:val="24"/>
          <w:szCs w:val="24"/>
        </w:rPr>
        <w:t>文件应在</w:t>
      </w:r>
      <w:r>
        <w:rPr>
          <w:rFonts w:hint="eastAsia" w:ascii="Times New Roman" w:hAnsi="Times New Roman"/>
          <w:sz w:val="24"/>
          <w:szCs w:val="24"/>
        </w:rPr>
        <w:t>竞租</w:t>
      </w:r>
      <w:r>
        <w:rPr>
          <w:rFonts w:ascii="Times New Roman" w:hAnsi="Times New Roman"/>
          <w:sz w:val="24"/>
          <w:szCs w:val="24"/>
        </w:rPr>
        <w:t>截止时间前送达本文件规定开标地点。</w:t>
      </w:r>
    </w:p>
    <w:p>
      <w:pPr>
        <w:spacing w:line="380" w:lineRule="exact"/>
        <w:contextualSpacing/>
        <w:rPr>
          <w:rFonts w:ascii="Times New Roman" w:hAnsi="Times New Roman"/>
          <w:sz w:val="28"/>
          <w:szCs w:val="28"/>
        </w:rPr>
      </w:pPr>
    </w:p>
    <w:p>
      <w:pPr>
        <w:spacing w:line="380" w:lineRule="exact"/>
        <w:ind w:firstLine="2670" w:firstLineChars="950"/>
        <w:rPr>
          <w:rFonts w:ascii="Times New Roman" w:hAnsi="Times New Roman"/>
          <w:b/>
          <w:sz w:val="28"/>
          <w:szCs w:val="28"/>
          <w:shd w:val="clear" w:color="auto" w:fill="FFFFFF"/>
        </w:rPr>
      </w:pPr>
    </w:p>
    <w:p>
      <w:pPr>
        <w:spacing w:line="380" w:lineRule="exact"/>
        <w:ind w:firstLine="3420" w:firstLineChars="950"/>
        <w:rPr>
          <w:rFonts w:ascii="Times New Roman" w:hAnsi="Times New Roman"/>
          <w:bCs/>
          <w:sz w:val="36"/>
          <w:szCs w:val="36"/>
          <w:shd w:val="clear" w:color="auto" w:fill="FFFFFF"/>
        </w:rPr>
      </w:pPr>
      <w:r>
        <w:rPr>
          <w:rFonts w:ascii="Times New Roman" w:hAnsi="Times New Roman"/>
          <w:bCs/>
          <w:sz w:val="36"/>
          <w:szCs w:val="36"/>
          <w:shd w:val="clear" w:color="auto" w:fill="FFFFFF"/>
        </w:rPr>
        <w:t>第</w:t>
      </w:r>
      <w:r>
        <w:rPr>
          <w:rFonts w:hint="eastAsia" w:ascii="Times New Roman" w:hAnsi="Times New Roman"/>
          <w:bCs/>
          <w:sz w:val="36"/>
          <w:szCs w:val="36"/>
          <w:shd w:val="clear" w:color="auto" w:fill="FFFFFF"/>
        </w:rPr>
        <w:t>五</w:t>
      </w:r>
      <w:r>
        <w:rPr>
          <w:rFonts w:ascii="Times New Roman" w:hAnsi="Times New Roman"/>
          <w:bCs/>
          <w:sz w:val="36"/>
          <w:szCs w:val="36"/>
          <w:shd w:val="clear" w:color="auto" w:fill="FFFFFF"/>
        </w:rPr>
        <w:t>篇　</w:t>
      </w:r>
      <w:r>
        <w:rPr>
          <w:rFonts w:hint="eastAsia" w:ascii="Times New Roman" w:hAnsi="Times New Roman"/>
          <w:bCs/>
          <w:sz w:val="36"/>
          <w:szCs w:val="36"/>
        </w:rPr>
        <w:t>竞租</w:t>
      </w:r>
      <w:r>
        <w:rPr>
          <w:rFonts w:ascii="Times New Roman" w:hAnsi="Times New Roman"/>
          <w:bCs/>
          <w:sz w:val="36"/>
          <w:szCs w:val="36"/>
          <w:shd w:val="clear" w:color="auto" w:fill="FFFFFF"/>
        </w:rPr>
        <w:t>文件编制</w:t>
      </w:r>
    </w:p>
    <w:p>
      <w:pPr>
        <w:spacing w:line="380" w:lineRule="exact"/>
        <w:rPr>
          <w:rFonts w:ascii="Times New Roman" w:hAnsi="Times New Roman"/>
          <w:sz w:val="28"/>
          <w:szCs w:val="28"/>
          <w:shd w:val="clear" w:color="auto" w:fill="FFFFFF"/>
        </w:rPr>
      </w:pPr>
    </w:p>
    <w:p>
      <w:pPr>
        <w:spacing w:line="380" w:lineRule="exact"/>
        <w:ind w:firstLine="500"/>
        <w:rPr>
          <w:rFonts w:ascii="Times New Roman" w:hAnsi="Times New Roman"/>
          <w:sz w:val="24"/>
          <w:szCs w:val="24"/>
        </w:rPr>
      </w:pPr>
      <w:r>
        <w:rPr>
          <w:rFonts w:ascii="Times New Roman" w:hAnsi="Times New Roman"/>
          <w:sz w:val="24"/>
          <w:szCs w:val="24"/>
        </w:rPr>
        <w:t>一、</w:t>
      </w:r>
      <w:r>
        <w:rPr>
          <w:rFonts w:hint="eastAsia" w:ascii="Times New Roman" w:hAnsi="Times New Roman"/>
          <w:sz w:val="24"/>
          <w:szCs w:val="24"/>
        </w:rPr>
        <w:t>竞租</w:t>
      </w:r>
      <w:r>
        <w:rPr>
          <w:rFonts w:ascii="Times New Roman" w:hAnsi="Times New Roman"/>
          <w:sz w:val="24"/>
          <w:szCs w:val="24"/>
        </w:rPr>
        <w:t>文件的制作</w:t>
      </w:r>
    </w:p>
    <w:p>
      <w:pPr>
        <w:spacing w:line="380" w:lineRule="exact"/>
        <w:ind w:firstLine="500"/>
        <w:rPr>
          <w:rFonts w:ascii="Times New Roman" w:hAnsi="Times New Roman"/>
          <w:b/>
          <w:sz w:val="24"/>
          <w:szCs w:val="24"/>
        </w:rPr>
      </w:pPr>
      <w:r>
        <w:rPr>
          <w:rFonts w:ascii="Times New Roman" w:hAnsi="Times New Roman"/>
          <w:sz w:val="24"/>
          <w:szCs w:val="24"/>
        </w:rPr>
        <w:t>应按本文件规定的格式、顺序制作，并装订成册</w:t>
      </w:r>
      <w:r>
        <w:rPr>
          <w:rFonts w:hint="eastAsia" w:ascii="Times New Roman" w:hAnsi="Times New Roman"/>
          <w:sz w:val="24"/>
          <w:szCs w:val="24"/>
        </w:rPr>
        <w:t>，竞租文件封面应加盖竞租人公章（竞租人</w:t>
      </w:r>
      <w:r>
        <w:rPr>
          <w:rFonts w:ascii="Times New Roman" w:hAnsi="Times New Roman"/>
          <w:sz w:val="24"/>
          <w:szCs w:val="24"/>
        </w:rPr>
        <w:t>为自然人的签字</w:t>
      </w:r>
      <w:r>
        <w:rPr>
          <w:rFonts w:hint="eastAsia" w:ascii="Times New Roman" w:hAnsi="Times New Roman"/>
          <w:sz w:val="24"/>
          <w:szCs w:val="24"/>
        </w:rPr>
        <w:t>）</w:t>
      </w:r>
      <w:r>
        <w:rPr>
          <w:rFonts w:ascii="Times New Roman" w:hAnsi="Times New Roman"/>
          <w:sz w:val="24"/>
          <w:szCs w:val="24"/>
        </w:rPr>
        <w:t>。</w:t>
      </w:r>
    </w:p>
    <w:p>
      <w:pPr>
        <w:spacing w:line="380" w:lineRule="exact"/>
        <w:ind w:firstLine="500"/>
        <w:rPr>
          <w:rFonts w:ascii="Times New Roman" w:hAnsi="Times New Roman"/>
          <w:sz w:val="24"/>
          <w:szCs w:val="24"/>
        </w:rPr>
      </w:pPr>
      <w:r>
        <w:rPr>
          <w:rFonts w:ascii="Times New Roman" w:hAnsi="Times New Roman"/>
          <w:sz w:val="24"/>
          <w:szCs w:val="24"/>
        </w:rPr>
        <w:t>二、</w:t>
      </w:r>
      <w:r>
        <w:rPr>
          <w:rFonts w:hint="eastAsia" w:ascii="Times New Roman" w:hAnsi="Times New Roman"/>
          <w:sz w:val="24"/>
          <w:szCs w:val="24"/>
        </w:rPr>
        <w:t>竞租</w:t>
      </w:r>
      <w:r>
        <w:rPr>
          <w:rFonts w:ascii="Times New Roman" w:hAnsi="Times New Roman"/>
          <w:sz w:val="24"/>
          <w:szCs w:val="24"/>
        </w:rPr>
        <w:t>文件的份数</w:t>
      </w:r>
    </w:p>
    <w:p>
      <w:pPr>
        <w:spacing w:line="380" w:lineRule="exact"/>
        <w:ind w:firstLine="500"/>
        <w:rPr>
          <w:rFonts w:ascii="Times New Roman" w:hAnsi="Times New Roman"/>
          <w:sz w:val="24"/>
          <w:szCs w:val="24"/>
        </w:rPr>
      </w:pPr>
      <w:r>
        <w:rPr>
          <w:rFonts w:hint="eastAsia" w:ascii="Times New Roman" w:hAnsi="Times New Roman"/>
          <w:sz w:val="24"/>
          <w:szCs w:val="24"/>
        </w:rPr>
        <w:t>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pPr>
        <w:spacing w:line="380" w:lineRule="exact"/>
        <w:ind w:firstLine="500"/>
        <w:rPr>
          <w:rFonts w:ascii="Times New Roman" w:hAnsi="Times New Roman"/>
          <w:sz w:val="24"/>
          <w:szCs w:val="24"/>
        </w:rPr>
      </w:pPr>
      <w:r>
        <w:rPr>
          <w:rFonts w:ascii="Times New Roman" w:hAnsi="Times New Roman"/>
          <w:sz w:val="24"/>
          <w:szCs w:val="24"/>
        </w:rPr>
        <w:t>三、</w:t>
      </w:r>
      <w:r>
        <w:rPr>
          <w:rFonts w:hint="eastAsia" w:ascii="Times New Roman" w:hAnsi="Times New Roman"/>
          <w:sz w:val="24"/>
          <w:szCs w:val="24"/>
        </w:rPr>
        <w:t>竞租</w:t>
      </w:r>
      <w:r>
        <w:rPr>
          <w:rFonts w:ascii="Times New Roman" w:hAnsi="Times New Roman"/>
          <w:sz w:val="24"/>
          <w:szCs w:val="24"/>
        </w:rPr>
        <w:t>文件的密封和标记</w:t>
      </w:r>
    </w:p>
    <w:p>
      <w:pPr>
        <w:spacing w:line="380" w:lineRule="exact"/>
        <w:ind w:firstLine="500"/>
        <w:rPr>
          <w:rFonts w:ascii="Times New Roman" w:hAnsi="Times New Roman"/>
          <w:sz w:val="24"/>
          <w:szCs w:val="24"/>
        </w:rPr>
      </w:pPr>
      <w:r>
        <w:rPr>
          <w:rFonts w:hint="eastAsia" w:ascii="Times New Roman" w:hAnsi="Times New Roman"/>
          <w:sz w:val="24"/>
          <w:szCs w:val="24"/>
        </w:rPr>
        <w:t>竞租</w:t>
      </w:r>
      <w:r>
        <w:rPr>
          <w:rFonts w:ascii="Times New Roman" w:hAnsi="Times New Roman"/>
          <w:sz w:val="24"/>
          <w:szCs w:val="24"/>
        </w:rPr>
        <w:t>文件在密封袋上注明招标编号、</w:t>
      </w:r>
      <w:r>
        <w:rPr>
          <w:rFonts w:hint="eastAsia" w:ascii="Times New Roman" w:hAnsi="Times New Roman"/>
          <w:sz w:val="24"/>
          <w:szCs w:val="24"/>
        </w:rPr>
        <w:t>竞租人</w:t>
      </w:r>
      <w:r>
        <w:rPr>
          <w:rFonts w:ascii="Times New Roman" w:hAnsi="Times New Roman"/>
          <w:sz w:val="24"/>
          <w:szCs w:val="24"/>
        </w:rPr>
        <w:t>名称（全称）、</w:t>
      </w:r>
      <w:r>
        <w:rPr>
          <w:rFonts w:hint="eastAsia" w:ascii="Times New Roman" w:hAnsi="Times New Roman"/>
          <w:sz w:val="24"/>
          <w:szCs w:val="24"/>
        </w:rPr>
        <w:t>竞租</w:t>
      </w:r>
      <w:r>
        <w:rPr>
          <w:rFonts w:ascii="Times New Roman" w:hAnsi="Times New Roman"/>
          <w:sz w:val="24"/>
          <w:szCs w:val="24"/>
        </w:rPr>
        <w:t>项目等，并在密封袋两端粘贴密封条，</w:t>
      </w:r>
      <w:r>
        <w:rPr>
          <w:rFonts w:hint="eastAsia" w:ascii="Times New Roman" w:hAnsi="Times New Roman"/>
          <w:sz w:val="24"/>
          <w:szCs w:val="24"/>
        </w:rPr>
        <w:t>竞租人</w:t>
      </w:r>
      <w:r>
        <w:rPr>
          <w:rFonts w:ascii="Times New Roman" w:hAnsi="Times New Roman"/>
          <w:sz w:val="24"/>
          <w:szCs w:val="24"/>
        </w:rPr>
        <w:t>为法人的加盖单位骑缝章，</w:t>
      </w:r>
      <w:r>
        <w:rPr>
          <w:rFonts w:hint="eastAsia" w:ascii="Times New Roman" w:hAnsi="Times New Roman"/>
          <w:sz w:val="24"/>
          <w:szCs w:val="24"/>
        </w:rPr>
        <w:t>竞租人</w:t>
      </w:r>
      <w:r>
        <w:rPr>
          <w:rFonts w:ascii="Times New Roman" w:hAnsi="Times New Roman"/>
          <w:sz w:val="24"/>
          <w:szCs w:val="24"/>
        </w:rPr>
        <w:t>为自然人的在骑缝处签字。</w:t>
      </w:r>
      <w:r>
        <w:rPr>
          <w:rFonts w:hint="eastAsia" w:ascii="Times New Roman" w:hAnsi="Times New Roman"/>
          <w:sz w:val="24"/>
          <w:szCs w:val="24"/>
        </w:rPr>
        <w:t>否则代理机构将拒绝接收其竞租文件。</w:t>
      </w:r>
    </w:p>
    <w:p>
      <w:pPr>
        <w:spacing w:line="380" w:lineRule="exact"/>
        <w:rPr>
          <w:rFonts w:ascii="Times New Roman" w:hAnsi="Times New Roman"/>
          <w:sz w:val="28"/>
          <w:szCs w:val="28"/>
        </w:rPr>
      </w:pPr>
    </w:p>
    <w:p>
      <w:pPr>
        <w:spacing w:line="380" w:lineRule="exact"/>
        <w:rPr>
          <w:rFonts w:ascii="Times New Roman" w:hAnsi="Times New Roman"/>
          <w:sz w:val="28"/>
          <w:szCs w:val="28"/>
        </w:rPr>
      </w:pPr>
    </w:p>
    <w:p>
      <w:pPr>
        <w:pStyle w:val="2"/>
        <w:spacing w:before="0" w:after="0" w:line="360" w:lineRule="auto"/>
        <w:jc w:val="center"/>
        <w:rPr>
          <w:rFonts w:ascii="宋体" w:hAnsi="宋体" w:cs="宋体"/>
          <w:b w:val="0"/>
          <w:sz w:val="36"/>
          <w:szCs w:val="30"/>
        </w:rPr>
      </w:pPr>
      <w:bookmarkStart w:id="27" w:name="_Toc76462348"/>
      <w:bookmarkStart w:id="28" w:name="_Toc17056"/>
    </w:p>
    <w:p>
      <w:pPr>
        <w:rPr>
          <w:rFonts w:ascii="宋体" w:hAnsi="宋体" w:cs="宋体"/>
          <w:sz w:val="36"/>
          <w:szCs w:val="30"/>
        </w:rPr>
      </w:pPr>
    </w:p>
    <w:p>
      <w:pPr>
        <w:pStyle w:val="3"/>
        <w:rPr>
          <w:rFonts w:ascii="宋体" w:hAnsi="宋体" w:eastAsia="宋体" w:cs="宋体"/>
          <w:b w:val="0"/>
          <w:sz w:val="36"/>
          <w:szCs w:val="30"/>
        </w:rPr>
      </w:pPr>
    </w:p>
    <w:p>
      <w:pPr>
        <w:rPr>
          <w:rFonts w:ascii="宋体" w:hAnsi="宋体" w:cs="宋体"/>
          <w:sz w:val="36"/>
          <w:szCs w:val="30"/>
        </w:rPr>
      </w:pPr>
    </w:p>
    <w:p>
      <w:pPr>
        <w:pStyle w:val="3"/>
        <w:rPr>
          <w:rFonts w:ascii="宋体" w:hAnsi="宋体" w:eastAsia="宋体" w:cs="宋体"/>
          <w:b w:val="0"/>
          <w:sz w:val="36"/>
          <w:szCs w:val="30"/>
        </w:rPr>
      </w:pPr>
    </w:p>
    <w:p>
      <w:pPr>
        <w:rPr>
          <w:rFonts w:ascii="宋体" w:hAnsi="宋体" w:cs="宋体"/>
          <w:sz w:val="36"/>
          <w:szCs w:val="30"/>
        </w:rPr>
      </w:pPr>
    </w:p>
    <w:p>
      <w:pPr>
        <w:pStyle w:val="10"/>
        <w:rPr>
          <w:rFonts w:ascii="宋体" w:hAnsi="宋体" w:cs="宋体"/>
          <w:sz w:val="36"/>
          <w:szCs w:val="30"/>
        </w:rPr>
      </w:pPr>
    </w:p>
    <w:p>
      <w:pPr>
        <w:pStyle w:val="10"/>
        <w:rPr>
          <w:rFonts w:ascii="宋体" w:hAnsi="宋体" w:cs="宋体"/>
          <w:sz w:val="36"/>
          <w:szCs w:val="30"/>
        </w:rPr>
      </w:pPr>
    </w:p>
    <w:p>
      <w:pPr>
        <w:pStyle w:val="10"/>
        <w:rPr>
          <w:rFonts w:ascii="宋体" w:hAnsi="宋体" w:cs="宋体"/>
          <w:sz w:val="36"/>
          <w:szCs w:val="30"/>
        </w:rPr>
      </w:pPr>
    </w:p>
    <w:p/>
    <w:p>
      <w:pPr>
        <w:pStyle w:val="3"/>
      </w:pPr>
    </w:p>
    <w:p/>
    <w:p/>
    <w:p>
      <w:pPr>
        <w:pStyle w:val="2"/>
        <w:spacing w:before="0" w:after="0" w:line="360" w:lineRule="auto"/>
        <w:jc w:val="center"/>
        <w:rPr>
          <w:rFonts w:ascii="宋体" w:hAnsi="宋体" w:cs="宋体"/>
          <w:b w:val="0"/>
          <w:sz w:val="36"/>
          <w:szCs w:val="30"/>
        </w:rPr>
      </w:pPr>
      <w:r>
        <w:rPr>
          <w:rFonts w:hint="eastAsia" w:ascii="宋体" w:hAnsi="宋体" w:cs="宋体"/>
          <w:b w:val="0"/>
          <w:sz w:val="36"/>
          <w:szCs w:val="30"/>
        </w:rPr>
        <w:t>第六篇  采购合同</w:t>
      </w:r>
      <w:bookmarkEnd w:id="27"/>
      <w:bookmarkEnd w:id="28"/>
      <w:r>
        <w:rPr>
          <w:rFonts w:ascii="宋体" w:hAnsi="宋体" w:cs="宋体"/>
          <w:b w:val="0"/>
          <w:sz w:val="36"/>
          <w:szCs w:val="30"/>
        </w:rPr>
        <w:t>（</w:t>
      </w:r>
      <w:r>
        <w:rPr>
          <w:rFonts w:hint="eastAsia" w:ascii="宋体" w:hAnsi="宋体" w:cs="宋体"/>
          <w:b w:val="0"/>
          <w:sz w:val="36"/>
          <w:szCs w:val="30"/>
        </w:rPr>
        <w:t>模版</w:t>
      </w:r>
      <w:r>
        <w:rPr>
          <w:rFonts w:ascii="宋体" w:hAnsi="宋体" w:cs="宋体"/>
          <w:b w:val="0"/>
          <w:sz w:val="36"/>
          <w:szCs w:val="30"/>
        </w:rPr>
        <w:t>）</w:t>
      </w:r>
    </w:p>
    <w:p>
      <w:pPr>
        <w:jc w:val="center"/>
        <w:rPr>
          <w:rFonts w:ascii="宋体" w:hAnsi="宋体" w:cs="宋体"/>
          <w:sz w:val="96"/>
          <w:szCs w:val="96"/>
        </w:rPr>
      </w:pPr>
      <w:bookmarkStart w:id="29" w:name="_Hlt41879464"/>
      <w:bookmarkEnd w:id="29"/>
      <w:r>
        <w:rPr>
          <w:rFonts w:hint="eastAsia" w:ascii="宋体" w:hAnsi="宋体" w:cs="宋体"/>
          <w:sz w:val="96"/>
          <w:szCs w:val="96"/>
        </w:rPr>
        <w:t>重庆中医药学院</w:t>
      </w:r>
    </w:p>
    <w:p>
      <w:pPr>
        <w:jc w:val="center"/>
        <w:rPr>
          <w:rFonts w:ascii="宋体" w:hAnsi="宋体" w:cs="宋体"/>
          <w:sz w:val="56"/>
          <w:szCs w:val="56"/>
        </w:rPr>
      </w:pPr>
      <w:r>
        <w:rPr>
          <w:rFonts w:hint="eastAsia" w:ascii="宋体" w:hAnsi="宋体" w:cs="宋体"/>
          <w:sz w:val="56"/>
          <w:szCs w:val="56"/>
        </w:rPr>
        <w:t>配套服务用房经营权采购合同</w:t>
      </w:r>
    </w:p>
    <w:p>
      <w:pPr>
        <w:spacing w:line="640" w:lineRule="exact"/>
        <w:jc w:val="center"/>
        <w:rPr>
          <w:rFonts w:ascii="宋体" w:hAnsi="宋体" w:cs="宋体"/>
          <w:sz w:val="52"/>
          <w:szCs w:val="52"/>
        </w:rPr>
      </w:pPr>
    </w:p>
    <w:p>
      <w:pPr>
        <w:spacing w:line="640" w:lineRule="exact"/>
        <w:jc w:val="center"/>
        <w:rPr>
          <w:rFonts w:ascii="宋体" w:hAnsi="宋体" w:cs="宋体"/>
          <w:szCs w:val="28"/>
        </w:rPr>
      </w:pPr>
    </w:p>
    <w:p>
      <w:pPr>
        <w:spacing w:line="640" w:lineRule="exact"/>
        <w:rPr>
          <w:rFonts w:ascii="宋体" w:hAnsi="宋体" w:cs="宋体"/>
          <w:szCs w:val="28"/>
        </w:rPr>
      </w:pPr>
    </w:p>
    <w:p>
      <w:pPr>
        <w:spacing w:line="640" w:lineRule="exact"/>
        <w:rPr>
          <w:rFonts w:ascii="宋体" w:hAnsi="宋体" w:cs="宋体"/>
          <w:szCs w:val="28"/>
        </w:rPr>
      </w:pPr>
    </w:p>
    <w:p>
      <w:pPr>
        <w:spacing w:line="640" w:lineRule="exact"/>
        <w:rPr>
          <w:rFonts w:ascii="宋体" w:hAnsi="宋体" w:cs="宋体"/>
          <w:szCs w:val="28"/>
        </w:rPr>
      </w:pPr>
    </w:p>
    <w:p>
      <w:pPr>
        <w:spacing w:line="640" w:lineRule="exact"/>
        <w:rPr>
          <w:rFonts w:ascii="宋体" w:hAnsi="宋体" w:cs="宋体"/>
          <w:szCs w:val="28"/>
        </w:rPr>
      </w:pPr>
    </w:p>
    <w:p>
      <w:pPr>
        <w:spacing w:line="640" w:lineRule="exact"/>
        <w:jc w:val="left"/>
        <w:rPr>
          <w:rFonts w:ascii="宋体" w:hAnsi="宋体" w:cs="宋体"/>
          <w:sz w:val="32"/>
          <w:szCs w:val="32"/>
        </w:rPr>
      </w:pPr>
      <w:r>
        <w:rPr>
          <w:rFonts w:hint="eastAsia" w:ascii="宋体" w:hAnsi="宋体" w:cs="宋体"/>
          <w:sz w:val="32"/>
          <w:szCs w:val="32"/>
        </w:rPr>
        <w:t>项 目 号：</w:t>
      </w:r>
    </w:p>
    <w:p>
      <w:pPr>
        <w:spacing w:line="640" w:lineRule="exact"/>
        <w:rPr>
          <w:rFonts w:ascii="宋体" w:hAnsi="宋体" w:cs="宋体"/>
          <w:sz w:val="32"/>
          <w:szCs w:val="32"/>
        </w:rPr>
      </w:pPr>
      <w:r>
        <w:rPr>
          <w:rFonts w:hint="eastAsia" w:ascii="宋体" w:hAnsi="宋体" w:cs="宋体"/>
          <w:sz w:val="32"/>
          <w:szCs w:val="32"/>
        </w:rPr>
        <w:t>用户单位：重庆中医药学院</w:t>
      </w:r>
    </w:p>
    <w:p>
      <w:pPr>
        <w:spacing w:line="560" w:lineRule="exact"/>
        <w:rPr>
          <w:rFonts w:ascii="宋体" w:hAnsi="宋体" w:cs="宋体"/>
          <w:sz w:val="32"/>
          <w:szCs w:val="32"/>
        </w:rPr>
      </w:pPr>
      <w:r>
        <w:rPr>
          <w:rFonts w:hint="eastAsia" w:ascii="宋体" w:hAnsi="宋体" w:cs="宋体"/>
          <w:sz w:val="32"/>
          <w:szCs w:val="32"/>
        </w:rPr>
        <w:t>合同项目：</w:t>
      </w:r>
    </w:p>
    <w:p>
      <w:pPr>
        <w:spacing w:line="640" w:lineRule="exact"/>
        <w:rPr>
          <w:rFonts w:ascii="宋体" w:hAnsi="宋体" w:cs="宋体"/>
          <w:sz w:val="32"/>
          <w:szCs w:val="32"/>
        </w:rPr>
      </w:pPr>
      <w:r>
        <w:rPr>
          <w:rFonts w:hint="eastAsia" w:ascii="宋体" w:hAnsi="宋体" w:cs="宋体"/>
          <w:sz w:val="32"/>
          <w:szCs w:val="32"/>
        </w:rPr>
        <w:t>合同金额：人民币     元</w:t>
      </w:r>
    </w:p>
    <w:p>
      <w:pPr>
        <w:spacing w:line="640" w:lineRule="exact"/>
        <w:rPr>
          <w:rFonts w:ascii="宋体" w:hAnsi="宋体" w:cs="宋体"/>
          <w:sz w:val="32"/>
          <w:szCs w:val="32"/>
        </w:rPr>
      </w:pPr>
      <w:r>
        <w:rPr>
          <w:rFonts w:hint="eastAsia" w:ascii="宋体" w:hAnsi="宋体" w:cs="宋体"/>
          <w:sz w:val="32"/>
          <w:szCs w:val="32"/>
        </w:rPr>
        <w:t>经费科目：</w:t>
      </w:r>
    </w:p>
    <w:p>
      <w:pPr>
        <w:spacing w:line="640" w:lineRule="exact"/>
        <w:rPr>
          <w:rFonts w:ascii="宋体" w:hAnsi="宋体" w:cs="宋体"/>
          <w:sz w:val="32"/>
          <w:szCs w:val="32"/>
        </w:rPr>
      </w:pPr>
      <w:r>
        <w:rPr>
          <w:rFonts w:hint="eastAsia" w:ascii="宋体" w:hAnsi="宋体" w:cs="宋体"/>
          <w:sz w:val="32"/>
          <w:szCs w:val="32"/>
        </w:rPr>
        <w:t>中标单位：</w:t>
      </w:r>
    </w:p>
    <w:p>
      <w:pPr>
        <w:spacing w:line="640" w:lineRule="exact"/>
        <w:rPr>
          <w:rFonts w:ascii="宋体" w:hAnsi="宋体" w:cs="宋体"/>
          <w:sz w:val="32"/>
          <w:szCs w:val="32"/>
        </w:rPr>
      </w:pPr>
      <w:r>
        <w:rPr>
          <w:rFonts w:hint="eastAsia" w:ascii="宋体" w:hAnsi="宋体" w:cs="宋体"/>
          <w:sz w:val="32"/>
          <w:szCs w:val="32"/>
        </w:rPr>
        <w:t>签订时间：   年   月   日</w:t>
      </w:r>
    </w:p>
    <w:p>
      <w:pPr>
        <w:autoSpaceDE w:val="0"/>
        <w:autoSpaceDN w:val="0"/>
        <w:adjustRightInd w:val="0"/>
        <w:spacing w:line="640" w:lineRule="exact"/>
        <w:jc w:val="center"/>
        <w:rPr>
          <w:rFonts w:ascii="宋体" w:hAnsi="宋体" w:cs="宋体"/>
          <w:kern w:val="0"/>
          <w:szCs w:val="28"/>
        </w:rPr>
      </w:pPr>
    </w:p>
    <w:p>
      <w:pPr>
        <w:autoSpaceDE w:val="0"/>
        <w:autoSpaceDN w:val="0"/>
        <w:adjustRightInd w:val="0"/>
        <w:spacing w:line="640" w:lineRule="exact"/>
        <w:jc w:val="center"/>
        <w:rPr>
          <w:rFonts w:ascii="宋体" w:hAnsi="宋体" w:cs="宋体"/>
          <w:kern w:val="0"/>
          <w:szCs w:val="28"/>
        </w:rPr>
      </w:pPr>
    </w:p>
    <w:p>
      <w:pPr>
        <w:autoSpaceDE w:val="0"/>
        <w:autoSpaceDN w:val="0"/>
        <w:adjustRightInd w:val="0"/>
        <w:spacing w:line="360" w:lineRule="auto"/>
        <w:jc w:val="center"/>
        <w:rPr>
          <w:rFonts w:ascii="宋体" w:hAnsi="宋体" w:cs="宋体"/>
          <w:kern w:val="0"/>
          <w:szCs w:val="28"/>
        </w:rPr>
      </w:pPr>
    </w:p>
    <w:p>
      <w:pPr>
        <w:jc w:val="center"/>
        <w:rPr>
          <w:rFonts w:ascii="宋体" w:hAnsi="宋体" w:cs="宋体"/>
          <w:sz w:val="52"/>
          <w:szCs w:val="52"/>
        </w:rPr>
      </w:pPr>
    </w:p>
    <w:p>
      <w:pPr>
        <w:pStyle w:val="10"/>
        <w:rPr>
          <w:rFonts w:ascii="宋体" w:hAnsi="宋体" w:cs="宋体"/>
          <w:sz w:val="52"/>
          <w:szCs w:val="52"/>
        </w:rPr>
      </w:pPr>
    </w:p>
    <w:p>
      <w:pPr>
        <w:jc w:val="center"/>
        <w:rPr>
          <w:rFonts w:ascii="宋体" w:hAnsi="宋体" w:cs="宋体"/>
          <w:sz w:val="52"/>
          <w:szCs w:val="52"/>
        </w:rPr>
      </w:pPr>
      <w:r>
        <w:rPr>
          <w:rFonts w:hint="eastAsia" w:ascii="宋体" w:hAnsi="宋体" w:cs="宋体"/>
          <w:sz w:val="52"/>
          <w:szCs w:val="52"/>
        </w:rPr>
        <w:t>重庆中医药学院</w:t>
      </w:r>
    </w:p>
    <w:p>
      <w:pPr>
        <w:jc w:val="center"/>
        <w:rPr>
          <w:rFonts w:ascii="宋体" w:hAnsi="宋体" w:cs="宋体"/>
          <w:sz w:val="52"/>
          <w:szCs w:val="52"/>
        </w:rPr>
      </w:pPr>
      <w:r>
        <w:rPr>
          <w:rFonts w:hint="eastAsia" w:ascii="宋体" w:hAnsi="宋体" w:cs="宋体"/>
          <w:sz w:val="52"/>
          <w:szCs w:val="52"/>
        </w:rPr>
        <w:t>配套服务用房经营权采购合同</w:t>
      </w:r>
    </w:p>
    <w:p>
      <w:pPr>
        <w:spacing w:line="360" w:lineRule="auto"/>
        <w:ind w:firstLine="1040" w:firstLineChars="200"/>
        <w:jc w:val="center"/>
        <w:rPr>
          <w:rFonts w:ascii="宋体" w:hAnsi="宋体" w:cs="宋体"/>
          <w:sz w:val="52"/>
          <w:szCs w:val="52"/>
        </w:rPr>
      </w:pPr>
    </w:p>
    <w:p>
      <w:pPr>
        <w:spacing w:line="360" w:lineRule="auto"/>
        <w:ind w:firstLine="480" w:firstLineChars="200"/>
        <w:jc w:val="center"/>
        <w:rPr>
          <w:rFonts w:ascii="宋体" w:hAnsi="宋体" w:cs="宋体"/>
          <w:sz w:val="24"/>
          <w:szCs w:val="24"/>
        </w:rPr>
      </w:pPr>
      <w:r>
        <w:rPr>
          <w:rFonts w:hint="eastAsia" w:ascii="宋体" w:hAnsi="宋体" w:cs="宋体"/>
          <w:sz w:val="24"/>
          <w:szCs w:val="24"/>
        </w:rPr>
        <w:t>（合同编号：             ）</w:t>
      </w:r>
    </w:p>
    <w:p>
      <w:pPr>
        <w:spacing w:line="360" w:lineRule="auto"/>
        <w:ind w:firstLine="480" w:firstLineChars="200"/>
        <w:jc w:val="center"/>
        <w:rPr>
          <w:rFonts w:ascii="宋体" w:hAnsi="宋体" w:cs="宋体"/>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甲方：</w:t>
      </w:r>
      <w:r>
        <w:rPr>
          <w:rFonts w:hint="eastAsia" w:ascii="宋体" w:hAnsi="宋体" w:cs="宋体"/>
          <w:sz w:val="24"/>
          <w:szCs w:val="24"/>
          <w:u w:val="single"/>
        </w:rPr>
        <w:t xml:space="preserve">重庆中医药学院 </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乙方：</w:t>
      </w:r>
      <w:r>
        <w:rPr>
          <w:rFonts w:hint="eastAsia" w:ascii="宋体" w:hAnsi="宋体" w:cs="宋体"/>
          <w:sz w:val="24"/>
          <w:szCs w:val="24"/>
          <w:u w:val="single"/>
        </w:rPr>
        <w:t xml:space="preserve">              </w:t>
      </w:r>
    </w:p>
    <w:p>
      <w:pPr>
        <w:spacing w:line="360" w:lineRule="auto"/>
        <w:ind w:firstLine="480" w:firstLineChars="200"/>
        <w:rPr>
          <w:rFonts w:ascii="宋体" w:hAnsi="宋体" w:cs="宋体"/>
          <w:sz w:val="24"/>
          <w:szCs w:val="24"/>
        </w:rPr>
      </w:pPr>
      <w:r>
        <w:rPr>
          <w:rFonts w:hint="eastAsia" w:ascii="宋体" w:hAnsi="宋体" w:cs="宋体"/>
          <w:sz w:val="24"/>
          <w:szCs w:val="24"/>
        </w:rPr>
        <w:t>根据</w:t>
      </w:r>
      <w:r>
        <w:rPr>
          <w:rFonts w:hint="eastAsia" w:ascii="宋体" w:hAnsi="宋体" w:cs="宋体"/>
          <w:sz w:val="24"/>
          <w:szCs w:val="24"/>
          <w:u w:val="single"/>
        </w:rPr>
        <w:t xml:space="preserve">        </w:t>
      </w:r>
      <w:r>
        <w:rPr>
          <w:rFonts w:hint="eastAsia" w:ascii="宋体" w:hAnsi="宋体" w:cs="宋体"/>
          <w:sz w:val="24"/>
          <w:szCs w:val="24"/>
        </w:rPr>
        <w:t>号竞租项目的竞租结果，由</w:t>
      </w:r>
      <w:r>
        <w:rPr>
          <w:rFonts w:hint="eastAsia" w:ascii="宋体" w:hAnsi="宋体" w:cs="宋体"/>
          <w:sz w:val="24"/>
          <w:szCs w:val="24"/>
          <w:u w:val="single"/>
        </w:rPr>
        <w:t xml:space="preserve">      </w:t>
      </w:r>
      <w:r>
        <w:rPr>
          <w:rFonts w:hint="eastAsia" w:ascii="宋体" w:hAnsi="宋体" w:cs="宋体"/>
          <w:sz w:val="24"/>
          <w:szCs w:val="24"/>
        </w:rPr>
        <w:t>为承租方。按照《中华人民共和国民法典》，经重庆中医药学院（以下简称甲方）和</w:t>
      </w:r>
      <w:r>
        <w:rPr>
          <w:rFonts w:hint="eastAsia" w:ascii="宋体" w:hAnsi="宋体" w:cs="宋体"/>
          <w:sz w:val="24"/>
          <w:szCs w:val="24"/>
          <w:u w:val="single"/>
        </w:rPr>
        <w:t xml:space="preserve">            </w:t>
      </w:r>
      <w:r>
        <w:rPr>
          <w:rFonts w:hint="eastAsia" w:ascii="宋体" w:hAnsi="宋体" w:cs="宋体"/>
          <w:sz w:val="24"/>
          <w:szCs w:val="24"/>
        </w:rPr>
        <w:t>（以下简称乙方）协商，就甲方委托乙方承担重庆中医药学院配套服务用房经营权采购</w:t>
      </w:r>
      <w:r>
        <w:rPr>
          <w:rFonts w:hint="eastAsia" w:ascii="宋体" w:hAnsi="宋体" w:cs="宋体"/>
          <w:sz w:val="24"/>
          <w:szCs w:val="24"/>
          <w:u w:val="single"/>
        </w:rPr>
        <w:t xml:space="preserve">           </w:t>
      </w:r>
      <w:r>
        <w:rPr>
          <w:rFonts w:hint="eastAsia" w:ascii="宋体" w:hAnsi="宋体" w:cs="宋体"/>
          <w:sz w:val="24"/>
          <w:szCs w:val="24"/>
        </w:rPr>
        <w:t>服务项目，达成以下合同条款：</w:t>
      </w:r>
    </w:p>
    <w:p>
      <w:pPr>
        <w:numPr>
          <w:ilvl w:val="0"/>
          <w:numId w:val="2"/>
        </w:numPr>
        <w:spacing w:line="360" w:lineRule="auto"/>
        <w:ind w:firstLine="482" w:firstLineChars="200"/>
        <w:rPr>
          <w:rFonts w:ascii="宋体" w:hAnsi="宋体" w:cs="宋体"/>
          <w:b/>
          <w:sz w:val="24"/>
          <w:szCs w:val="24"/>
        </w:rPr>
      </w:pPr>
      <w:r>
        <w:rPr>
          <w:rFonts w:hint="eastAsia" w:ascii="宋体" w:hAnsi="宋体" w:cs="宋体"/>
          <w:b/>
          <w:sz w:val="24"/>
          <w:szCs w:val="24"/>
        </w:rPr>
        <w:t>项目目标与内容</w:t>
      </w:r>
    </w:p>
    <w:p>
      <w:pPr>
        <w:spacing w:line="360" w:lineRule="auto"/>
        <w:ind w:firstLine="480" w:firstLineChars="200"/>
        <w:rPr>
          <w:rFonts w:ascii="宋体" w:hAnsi="宋体" w:cs="宋体"/>
          <w:sz w:val="24"/>
          <w:szCs w:val="24"/>
        </w:rPr>
      </w:pPr>
      <w:r>
        <w:rPr>
          <w:rFonts w:hint="eastAsia" w:ascii="宋体" w:hAnsi="宋体" w:cs="宋体"/>
          <w:sz w:val="24"/>
          <w:szCs w:val="24"/>
        </w:rPr>
        <w:t>本合同约定经营的项目服务内容为</w:t>
      </w:r>
      <w:r>
        <w:rPr>
          <w:rFonts w:hint="eastAsia" w:ascii="宋体" w:hAnsi="宋体" w:cs="宋体"/>
          <w:sz w:val="24"/>
          <w:szCs w:val="24"/>
          <w:u w:val="single"/>
        </w:rPr>
        <w:t xml:space="preserve">         </w:t>
      </w:r>
      <w:r>
        <w:rPr>
          <w:rFonts w:hint="eastAsia" w:ascii="宋体" w:hAnsi="宋体" w:cs="宋体"/>
          <w:sz w:val="24"/>
          <w:szCs w:val="24"/>
        </w:rPr>
        <w:t>，地址为</w:t>
      </w:r>
      <w:r>
        <w:rPr>
          <w:rFonts w:hint="eastAsia" w:ascii="宋体" w:hAnsi="宋体" w:cs="宋体"/>
          <w:sz w:val="24"/>
          <w:szCs w:val="24"/>
          <w:u w:val="single"/>
        </w:rPr>
        <w:t xml:space="preserve">               </w:t>
      </w:r>
      <w:r>
        <w:rPr>
          <w:rFonts w:hint="eastAsia" w:ascii="宋体" w:hAnsi="宋体" w:cs="宋体"/>
          <w:sz w:val="24"/>
          <w:szCs w:val="24"/>
        </w:rPr>
        <w:t>。</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履约保证</w:t>
      </w:r>
      <w:r>
        <w:rPr>
          <w:rFonts w:hint="eastAsia" w:ascii="宋体" w:hAnsi="宋体" w:cs="宋体"/>
          <w:color w:val="000000" w:themeColor="text1"/>
          <w:sz w:val="24"/>
          <w:szCs w:val="24"/>
          <w14:textFill>
            <w14:solidFill>
              <w14:schemeClr w14:val="tx1"/>
            </w14:solidFill>
          </w14:textFill>
        </w:rPr>
        <w:t>金：签订合同时乙方需一次性交纳合同金额10%的履约保证金</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人民币元（大写：</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），服务期满若乙方已完全承担全部经济与法律责任(如经济劳工、含合同纠纷、赔偿责任等),甲方将全额无息退还保证金,若乙方有欠费或违反合同条款的行为，甲方将从乙方保证金扣除相关费用。</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租金：首年按每月每平方</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元标准收取，年租金</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元</w:t>
      </w:r>
      <w:r>
        <w:rPr>
          <w:rFonts w:ascii="宋体" w:hAnsi="宋体" w:cs="宋体"/>
          <w:color w:val="000000" w:themeColor="text1"/>
          <w:sz w:val="24"/>
          <w:szCs w:val="24"/>
          <w14:textFill>
            <w14:solidFill>
              <w14:schemeClr w14:val="tx1"/>
            </w14:solidFill>
          </w14:textFill>
        </w:rPr>
        <w:t>（每年在上一年的租金基础上增幅3%）</w:t>
      </w:r>
    </w:p>
    <w:p>
      <w:pPr>
        <w:spacing w:line="360" w:lineRule="auto"/>
        <w:ind w:left="56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第二条 租赁期限及租金支付方式</w:t>
      </w:r>
    </w:p>
    <w:p>
      <w:pPr>
        <w:spacing w:line="360" w:lineRule="auto"/>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1、租赁期限：</w:t>
      </w:r>
      <w:r>
        <w:rPr>
          <w:rFonts w:hint="eastAsia" w:ascii="宋体" w:hAnsi="宋体" w:cs="宋体"/>
          <w:color w:val="000000" w:themeColor="text1"/>
          <w:sz w:val="24"/>
          <w:szCs w:val="24"/>
          <w14:textFill>
            <w14:solidFill>
              <w14:schemeClr w14:val="tx1"/>
            </w14:solidFill>
          </w14:textFill>
        </w:rPr>
        <w:t>本次出租配套服务用房期限自2023年9月1日至2026年8月31日止。</w:t>
      </w:r>
    </w:p>
    <w:p>
      <w:pPr>
        <w:spacing w:line="360" w:lineRule="auto"/>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2、租金支付方式：</w:t>
      </w:r>
      <w:r>
        <w:rPr>
          <w:rFonts w:hint="eastAsia" w:ascii="宋体" w:hAnsi="宋体" w:cs="宋体"/>
          <w:color w:val="000000" w:themeColor="text1"/>
          <w:sz w:val="24"/>
          <w:szCs w:val="24"/>
          <w14:textFill>
            <w14:solidFill>
              <w14:schemeClr w14:val="tx1"/>
            </w14:solidFill>
          </w14:textFill>
        </w:rPr>
        <w:t>租金自2023年9月1日开始收取，每年按12个月计算，不足一年的按实际月份计算租金。先交租金后使用场地。</w:t>
      </w:r>
    </w:p>
    <w:p>
      <w:pPr>
        <w:spacing w:line="360" w:lineRule="auto"/>
        <w:ind w:firstLine="480" w:firstLineChars="200"/>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租金每半年交纳一次，每次支付年租金的 50%</w:t>
      </w:r>
      <w:r>
        <w:rPr>
          <w:rFonts w:hint="eastAsia" w:ascii="宋体" w:hAnsi="宋体" w:cs="宋体"/>
          <w:sz w:val="24"/>
          <w:szCs w:val="24"/>
        </w:rPr>
        <w:t xml:space="preserve"> 。首次租金缴纳应在2023年9月1日前10个工作日内完成支付。</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租金及履约保证金通过银行转账方式支付,通过指定银行转账结算须以银行到账通知为依据。逾期缴纳租金者，每逾期一日，甲方按年租金总额千分之三的标准收取违约金，甲方有权从履约保证金中直接扣取;拖欠租金超过30日的,甲方有权单方解除本合同并收回出租房屋。乙方不得以任何理由的抗辩或阻碍甲方收回出租房屋。</w:t>
      </w:r>
    </w:p>
    <w:p>
      <w:pPr>
        <w:spacing w:line="360" w:lineRule="auto"/>
        <w:ind w:firstLine="482" w:firstLineChars="200"/>
        <w:rPr>
          <w:rFonts w:ascii="宋体" w:hAnsi="宋体" w:cs="宋体"/>
          <w:b/>
          <w:sz w:val="24"/>
          <w:szCs w:val="24"/>
        </w:rPr>
      </w:pPr>
      <w:r>
        <w:rPr>
          <w:rFonts w:hint="eastAsia" w:ascii="宋体" w:hAnsi="宋体" w:cs="宋体"/>
          <w:b/>
          <w:sz w:val="24"/>
          <w:szCs w:val="24"/>
        </w:rPr>
        <w:t>第三条 时间要求及阶段成果</w:t>
      </w:r>
    </w:p>
    <w:p>
      <w:pPr>
        <w:spacing w:line="360" w:lineRule="auto"/>
        <w:ind w:firstLine="641"/>
        <w:rPr>
          <w:rFonts w:ascii="宋体" w:hAnsi="宋体" w:cs="宋体"/>
          <w:sz w:val="24"/>
          <w:szCs w:val="24"/>
        </w:rPr>
      </w:pPr>
      <w:r>
        <w:rPr>
          <w:rFonts w:hint="eastAsia" w:ascii="宋体" w:hAnsi="宋体" w:cs="宋体"/>
          <w:sz w:val="24"/>
          <w:szCs w:val="24"/>
        </w:rPr>
        <w:t>乙方须在签订合同后</w:t>
      </w:r>
      <w:r>
        <w:rPr>
          <w:rFonts w:hint="eastAsia" w:ascii="宋体" w:hAnsi="宋体" w:cs="宋体"/>
          <w:sz w:val="24"/>
          <w:szCs w:val="24"/>
          <w:lang w:val="en-US" w:eastAsia="zh-CN"/>
        </w:rPr>
        <w:t>20日</w:t>
      </w:r>
      <w:r>
        <w:rPr>
          <w:rFonts w:hint="eastAsia" w:ascii="宋体" w:hAnsi="宋体" w:cs="宋体"/>
          <w:sz w:val="24"/>
          <w:szCs w:val="24"/>
        </w:rPr>
        <w:t>内完成建设、装饰装修和设施设备安装，并经甲方验收同意后开始运营。</w:t>
      </w:r>
    </w:p>
    <w:p>
      <w:pPr>
        <w:spacing w:line="360" w:lineRule="auto"/>
        <w:ind w:firstLine="482" w:firstLineChars="200"/>
        <w:rPr>
          <w:rFonts w:ascii="宋体" w:hAnsi="宋体" w:cs="宋体"/>
          <w:b/>
          <w:sz w:val="24"/>
          <w:szCs w:val="24"/>
        </w:rPr>
      </w:pPr>
      <w:r>
        <w:rPr>
          <w:rFonts w:hint="eastAsia" w:ascii="宋体" w:hAnsi="宋体" w:cs="宋体"/>
          <w:b/>
          <w:sz w:val="24"/>
          <w:szCs w:val="24"/>
        </w:rPr>
        <w:t>第四条 甲方的权利和义务</w:t>
      </w:r>
    </w:p>
    <w:p>
      <w:pPr>
        <w:pStyle w:val="19"/>
        <w:numPr>
          <w:ilvl w:val="0"/>
          <w:numId w:val="3"/>
        </w:numPr>
        <w:spacing w:line="360" w:lineRule="auto"/>
        <w:ind w:left="0" w:firstLine="420" w:firstLineChars="0"/>
        <w:rPr>
          <w:rFonts w:ascii="宋体" w:hAnsi="宋体" w:cs="宋体"/>
          <w:sz w:val="24"/>
          <w:szCs w:val="24"/>
        </w:rPr>
      </w:pPr>
      <w:r>
        <w:rPr>
          <w:rFonts w:hint="eastAsia" w:ascii="宋体" w:hAnsi="宋体" w:cs="宋体"/>
          <w:sz w:val="24"/>
          <w:szCs w:val="24"/>
        </w:rPr>
        <w:t>甲方按招标文件约定提供配套服务用房给乙方经营。</w:t>
      </w:r>
    </w:p>
    <w:p>
      <w:pPr>
        <w:pStyle w:val="19"/>
        <w:numPr>
          <w:ilvl w:val="0"/>
          <w:numId w:val="3"/>
        </w:numPr>
        <w:spacing w:line="360" w:lineRule="auto"/>
        <w:ind w:left="0" w:firstLine="420" w:firstLineChars="0"/>
        <w:rPr>
          <w:rFonts w:ascii="宋体" w:hAnsi="宋体" w:cs="宋体"/>
          <w:sz w:val="24"/>
          <w:szCs w:val="24"/>
        </w:rPr>
      </w:pPr>
      <w:r>
        <w:rPr>
          <w:rFonts w:hint="eastAsia" w:ascii="宋体" w:hAnsi="宋体" w:cs="宋体"/>
          <w:sz w:val="24"/>
          <w:szCs w:val="24"/>
        </w:rPr>
        <w:t>甲方对乙方实行一年一考核，考核合格自动获得经营期内下一年的经营资格，考核不合格者甲方有权终止合同，具体按照合同附件《重庆中医药学院配套服务用房管理评分实施协议》的约定办理。租赁期间，如乙方发生严重违反甲方管理规定的行为，甲方有权单方解除本合同并收回出租房屋，乙方不得以任何理由抗辩或阻碍甲方收回出租房屋。</w:t>
      </w:r>
    </w:p>
    <w:p>
      <w:pPr>
        <w:pStyle w:val="19"/>
        <w:numPr>
          <w:ilvl w:val="0"/>
          <w:numId w:val="3"/>
        </w:numPr>
        <w:spacing w:line="360" w:lineRule="auto"/>
        <w:ind w:left="0" w:firstLine="420" w:firstLineChars="0"/>
        <w:rPr>
          <w:rFonts w:ascii="宋体" w:hAnsi="宋体" w:cs="宋体"/>
          <w:sz w:val="24"/>
          <w:szCs w:val="24"/>
        </w:rPr>
      </w:pPr>
      <w:r>
        <w:rPr>
          <w:rFonts w:hint="eastAsia" w:ascii="宋体" w:hAnsi="宋体" w:cs="宋体"/>
          <w:sz w:val="24"/>
          <w:szCs w:val="24"/>
        </w:rPr>
        <w:t>甲方负责配套服务用房电源接通，协助解决房屋设施中的其他困难，实行有偿服务。</w:t>
      </w:r>
    </w:p>
    <w:p>
      <w:pPr>
        <w:spacing w:line="360" w:lineRule="auto"/>
        <w:ind w:firstLine="482" w:firstLineChars="200"/>
        <w:rPr>
          <w:rFonts w:ascii="宋体" w:hAnsi="宋体" w:cs="宋体"/>
          <w:b/>
          <w:sz w:val="24"/>
          <w:szCs w:val="24"/>
        </w:rPr>
      </w:pPr>
      <w:r>
        <w:rPr>
          <w:rFonts w:hint="eastAsia" w:ascii="宋体" w:hAnsi="宋体" w:cs="宋体"/>
          <w:b/>
          <w:sz w:val="24"/>
          <w:szCs w:val="24"/>
        </w:rPr>
        <w:t>第五条 乙方的权利和义务</w:t>
      </w:r>
    </w:p>
    <w:p>
      <w:pPr>
        <w:pStyle w:val="19"/>
        <w:spacing w:line="360" w:lineRule="auto"/>
        <w:ind w:firstLine="480"/>
        <w:rPr>
          <w:rFonts w:ascii="宋体" w:hAnsi="宋体" w:cs="宋体"/>
          <w:sz w:val="24"/>
          <w:szCs w:val="24"/>
        </w:rPr>
      </w:pPr>
      <w:r>
        <w:rPr>
          <w:rFonts w:hint="eastAsia" w:ascii="宋体" w:hAnsi="宋体" w:cs="宋体"/>
          <w:sz w:val="24"/>
          <w:szCs w:val="24"/>
        </w:rPr>
        <w:t>1</w:t>
      </w:r>
      <w:r>
        <w:rPr>
          <w:rFonts w:ascii="宋体" w:hAnsi="宋体" w:cs="宋体"/>
          <w:sz w:val="24"/>
          <w:szCs w:val="24"/>
        </w:rPr>
        <w:t>.</w:t>
      </w:r>
      <w:r>
        <w:rPr>
          <w:rFonts w:hint="eastAsia" w:ascii="宋体" w:hAnsi="宋体" w:cs="宋体"/>
          <w:sz w:val="24"/>
          <w:szCs w:val="24"/>
        </w:rPr>
        <w:t>乙方保证具有良好的商业信誉和商业道德、按法律法规要求取得经营资质并依法缴纳税收。</w:t>
      </w:r>
    </w:p>
    <w:p>
      <w:pPr>
        <w:pStyle w:val="19"/>
        <w:spacing w:line="360" w:lineRule="auto"/>
        <w:ind w:firstLine="480"/>
        <w:rPr>
          <w:rFonts w:ascii="宋体" w:hAnsi="宋体" w:cs="宋体"/>
          <w:sz w:val="24"/>
          <w:szCs w:val="24"/>
        </w:rPr>
      </w:pPr>
      <w:r>
        <w:rPr>
          <w:rFonts w:hint="eastAsia" w:ascii="宋体" w:hAnsi="宋体" w:cs="宋体"/>
          <w:sz w:val="24"/>
          <w:szCs w:val="24"/>
        </w:rPr>
        <w:t>2</w:t>
      </w:r>
      <w:r>
        <w:rPr>
          <w:rFonts w:ascii="宋体" w:hAnsi="宋体" w:cs="宋体"/>
          <w:sz w:val="24"/>
          <w:szCs w:val="24"/>
        </w:rPr>
        <w:t>.</w:t>
      </w:r>
      <w:r>
        <w:rPr>
          <w:rFonts w:hint="eastAsia" w:ascii="宋体" w:hAnsi="宋体" w:cs="宋体"/>
          <w:sz w:val="24"/>
          <w:szCs w:val="24"/>
        </w:rPr>
        <w:t>乙方自觉遵守法律法规及与甲方签订的《重庆中医药学院配套服务用房管理评分实施协议》等学校各项有关规定，在校内的一切经营活动服从甲方职能部门的统一管理。</w:t>
      </w:r>
    </w:p>
    <w:p>
      <w:pPr>
        <w:pStyle w:val="19"/>
        <w:spacing w:line="360" w:lineRule="auto"/>
        <w:ind w:firstLine="480"/>
        <w:rPr>
          <w:rFonts w:ascii="宋体" w:hAnsi="宋体" w:cs="宋体"/>
          <w:sz w:val="24"/>
          <w:szCs w:val="24"/>
        </w:rPr>
      </w:pP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乙方独立承担经营活动中所产生的债权、债务，独立承担工商、物价、税收、卫生、安全等方面的相关责任。</w:t>
      </w:r>
    </w:p>
    <w:p>
      <w:pPr>
        <w:pStyle w:val="19"/>
        <w:numPr>
          <w:ilvl w:val="0"/>
          <w:numId w:val="3"/>
        </w:numPr>
        <w:spacing w:line="360" w:lineRule="auto"/>
        <w:ind w:left="0" w:firstLine="42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乙方保证取得合法经营资格，拥有合法有效的工商、税务、卫生等相关手续，并将相关证件的复印件交甲方备案。</w:t>
      </w:r>
    </w:p>
    <w:p>
      <w:pPr>
        <w:pStyle w:val="19"/>
        <w:numPr>
          <w:ilvl w:val="0"/>
          <w:numId w:val="3"/>
        </w:numPr>
        <w:spacing w:line="360" w:lineRule="auto"/>
        <w:ind w:left="0" w:firstLine="42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乙方经营范围符合学校的有关规定，不得超出合同约定范围</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否则甲方有权立即终止合同</w:t>
      </w:r>
      <w:r>
        <w:rPr>
          <w:rFonts w:hint="eastAsia" w:ascii="宋体" w:hAnsi="宋体" w:cs="宋体"/>
          <w:color w:val="000000" w:themeColor="text1"/>
          <w:sz w:val="24"/>
          <w:szCs w:val="24"/>
          <w14:textFill>
            <w14:solidFill>
              <w14:schemeClr w14:val="tx1"/>
            </w14:solidFill>
          </w14:textFill>
        </w:rPr>
        <w:t>。</w:t>
      </w:r>
    </w:p>
    <w:p>
      <w:pPr>
        <w:pStyle w:val="19"/>
        <w:numPr>
          <w:ilvl w:val="0"/>
          <w:numId w:val="3"/>
        </w:numPr>
        <w:spacing w:line="360" w:lineRule="auto"/>
        <w:ind w:left="0" w:firstLine="42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保管和维护好配套服务用房及设施，未经甲方书面同意，不得擅自拆除、扩建和改造配套服务用房及设施。因私自改建、扩建所造成的经济损失由乙方负责并接受处罚。房物设施日常维修，由甲方负责组织安排，其维修费用由乙方承担。</w:t>
      </w:r>
    </w:p>
    <w:p>
      <w:pPr>
        <w:pStyle w:val="19"/>
        <w:numPr>
          <w:ilvl w:val="0"/>
          <w:numId w:val="3"/>
        </w:numPr>
        <w:spacing w:line="360" w:lineRule="auto"/>
        <w:ind w:left="0" w:firstLine="42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户外招牌、广告等必须符合城管、规划、文化等部门及甲方的统一规划和有关规定。</w:t>
      </w:r>
    </w:p>
    <w:p>
      <w:pPr>
        <w:pStyle w:val="19"/>
        <w:numPr>
          <w:ilvl w:val="0"/>
          <w:numId w:val="3"/>
        </w:numPr>
        <w:spacing w:line="360" w:lineRule="auto"/>
        <w:ind w:left="0" w:firstLine="42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乙方应当按照甲方或甲方委托的物业管理等部门的收费标准、收费时间向甲方缴纳相应的水电费等应当由乙方承担的相关费用。其中水电费按照重庆市规定的商用标准收取，物业管理费包含在租金中不另外收取，其他费用按照上级主管部门和学院规定的标准收取。乙方必须遵守甲方水电管理办法，严禁私拉乱接。</w:t>
      </w:r>
    </w:p>
    <w:p>
      <w:pPr>
        <w:pStyle w:val="19"/>
        <w:numPr>
          <w:ilvl w:val="0"/>
          <w:numId w:val="3"/>
        </w:numPr>
        <w:spacing w:line="360" w:lineRule="auto"/>
        <w:ind w:left="0" w:firstLine="42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清洁卫生实行门前三包。</w:t>
      </w:r>
    </w:p>
    <w:p>
      <w:pPr>
        <w:pStyle w:val="19"/>
        <w:numPr>
          <w:ilvl w:val="0"/>
          <w:numId w:val="3"/>
        </w:numPr>
        <w:spacing w:line="360" w:lineRule="auto"/>
        <w:ind w:left="0" w:firstLine="420" w:firstLineChars="0"/>
        <w:rPr>
          <w:rFonts w:ascii="宋体" w:hAnsi="宋体" w:cs="宋体"/>
          <w:sz w:val="24"/>
          <w:szCs w:val="24"/>
        </w:rPr>
      </w:pPr>
      <w:r>
        <w:rPr>
          <w:rFonts w:hint="eastAsia" w:ascii="宋体" w:hAnsi="宋体" w:cs="宋体"/>
          <w:sz w:val="24"/>
          <w:szCs w:val="24"/>
        </w:rPr>
        <w:t>乙方需对租赁区域进行经营活动所必需的建设和装修，费用自行承担。但建设和装修装修必须符合消防要求并经甲方书面同意。若不按规定进行装修视为违约，甲方将按年租金总额的5%收取违约金。租赁期满后或因乙方责任导致退租的，乙方应自行处理装修物，并保证生活服务用房及设施完好。</w:t>
      </w:r>
    </w:p>
    <w:p>
      <w:pPr>
        <w:pStyle w:val="19"/>
        <w:numPr>
          <w:ilvl w:val="0"/>
          <w:numId w:val="3"/>
        </w:numPr>
        <w:spacing w:line="360" w:lineRule="auto"/>
        <w:ind w:left="0" w:firstLine="420" w:firstLineChars="0"/>
        <w:rPr>
          <w:rFonts w:ascii="宋体" w:hAnsi="宋体" w:cs="宋体"/>
          <w:sz w:val="24"/>
          <w:szCs w:val="24"/>
        </w:rPr>
      </w:pPr>
      <w:r>
        <w:rPr>
          <w:rFonts w:hint="eastAsia" w:ascii="宋体" w:hAnsi="宋体" w:cs="宋体"/>
          <w:sz w:val="24"/>
          <w:szCs w:val="24"/>
        </w:rPr>
        <w:t>乙方应合理使用其所经营的配套服务用房及其附属设施，如因使用不当造成生活服务用房及设施损坏的，乙方应立即负责修复或给予经济赔偿。</w:t>
      </w:r>
    </w:p>
    <w:p>
      <w:pPr>
        <w:pStyle w:val="19"/>
        <w:numPr>
          <w:ilvl w:val="0"/>
          <w:numId w:val="3"/>
        </w:numPr>
        <w:spacing w:line="360" w:lineRule="auto"/>
        <w:ind w:left="0" w:firstLine="420" w:firstLineChars="0"/>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经济服务价格应符合周边市场</w:t>
      </w:r>
      <w:r>
        <w:rPr>
          <w:rFonts w:hint="eastAsia" w:ascii="宋体" w:hAnsi="宋体" w:cs="宋体"/>
          <w:color w:val="000000" w:themeColor="text1"/>
          <w:sz w:val="24"/>
          <w:szCs w:val="24"/>
          <w14:textFill>
            <w14:solidFill>
              <w14:schemeClr w14:val="tx1"/>
            </w14:solidFill>
          </w14:textFill>
        </w:rPr>
        <w:t>行情。严禁承租人之间相互串通哄抬价格。若学校日常监管或师生举报发现价格明显高于周边同类</w:t>
      </w:r>
      <w:r>
        <w:rPr>
          <w:rFonts w:hint="eastAsia" w:ascii="宋体" w:hAnsi="宋体" w:cs="宋体"/>
          <w:color w:val="000000" w:themeColor="text1"/>
          <w:sz w:val="24"/>
          <w:szCs w:val="24"/>
          <w:lang w:val="en-US" w:eastAsia="zh-CN"/>
          <w14:textFill>
            <w14:solidFill>
              <w14:schemeClr w14:val="tx1"/>
            </w14:solidFill>
          </w14:textFill>
        </w:rPr>
        <w:t>业务</w:t>
      </w:r>
      <w:r>
        <w:rPr>
          <w:rFonts w:hint="eastAsia" w:ascii="宋体" w:hAnsi="宋体" w:cs="宋体"/>
          <w:color w:val="000000" w:themeColor="text1"/>
          <w:sz w:val="24"/>
          <w:szCs w:val="24"/>
          <w14:textFill>
            <w14:solidFill>
              <w14:schemeClr w14:val="tx1"/>
            </w14:solidFill>
          </w14:textFill>
        </w:rPr>
        <w:t>行情者，一次性收取1万元的违约金。若一年内查实三次，取消乙方经营资格，终止合同。</w:t>
      </w:r>
    </w:p>
    <w:p>
      <w:pPr>
        <w:pStyle w:val="19"/>
        <w:numPr>
          <w:ilvl w:val="0"/>
          <w:numId w:val="3"/>
        </w:numPr>
        <w:spacing w:line="360" w:lineRule="auto"/>
        <w:ind w:left="0" w:firstLine="42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期满或经营期内解除合同时，乙方应立即停止经营，并撤场（内容包括将乙方所属物品、设施等全部搬离甲方，完成场地的清洁工作等），乙方逾期3日未撤场，视为乙方同意甲方代其清除相关物品和设施，因此产生的费用由乙方承担；甲方在清除物品、设施时产生的毁损、丢失的责任由乙方自行承担。同时，乙方如果在合同期满或解除合同之日起3个日历日内不按照约定撤场，甲方有权按每天贰仟元的标准从乙方履约保证金中扣除，直至撤场工作完成为止。</w:t>
      </w:r>
    </w:p>
    <w:p>
      <w:pPr>
        <w:pStyle w:val="19"/>
        <w:numPr>
          <w:ilvl w:val="0"/>
          <w:numId w:val="3"/>
        </w:numPr>
        <w:spacing w:line="360" w:lineRule="auto"/>
        <w:ind w:left="0" w:firstLine="42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乙方不得将承租房屋进行转租、转借，一经发现甲方将无条件收回房屋，解除合同并要求乙方支付违约金。乙方或第三方自行承担因此而造成的损失。</w:t>
      </w:r>
    </w:p>
    <w:p>
      <w:pPr>
        <w:pStyle w:val="19"/>
        <w:numPr>
          <w:ilvl w:val="0"/>
          <w:numId w:val="3"/>
        </w:numPr>
        <w:spacing w:line="360" w:lineRule="auto"/>
        <w:ind w:left="0" w:firstLine="420" w:firstLineChars="0"/>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乙方有权保护教职员工和学生的个人信息，不得将教</w:t>
      </w:r>
      <w:r>
        <w:rPr>
          <w:rFonts w:hint="eastAsia" w:ascii="宋体" w:hAnsi="宋体" w:cs="宋体"/>
          <w:sz w:val="24"/>
          <w:szCs w:val="24"/>
        </w:rPr>
        <w:t>职员工和学生的信息向第三人透漏。如因乙方的不当行为导致个人信息泄露，乙方应承担相应的民事、刑事和行政责任。</w:t>
      </w:r>
    </w:p>
    <w:p>
      <w:pPr>
        <w:pStyle w:val="5"/>
        <w:spacing w:line="360" w:lineRule="auto"/>
        <w:ind w:left="420" w:leftChars="200"/>
        <w:rPr>
          <w:rFonts w:ascii="宋体" w:hAnsi="宋体" w:eastAsia="宋体" w:cs="宋体"/>
          <w:b/>
          <w:sz w:val="24"/>
          <w:szCs w:val="24"/>
        </w:rPr>
      </w:pPr>
      <w:r>
        <w:rPr>
          <w:rFonts w:hint="eastAsia" w:ascii="宋体" w:hAnsi="宋体" w:eastAsia="宋体" w:cs="宋体"/>
          <w:b/>
          <w:sz w:val="24"/>
          <w:szCs w:val="24"/>
        </w:rPr>
        <w:t>第六条  争议解决办法</w:t>
      </w:r>
    </w:p>
    <w:p>
      <w:pPr>
        <w:spacing w:line="360" w:lineRule="auto"/>
        <w:ind w:firstLine="480" w:firstLineChars="200"/>
        <w:rPr>
          <w:rFonts w:ascii="宋体" w:hAnsi="宋体" w:cs="宋体"/>
          <w:sz w:val="24"/>
          <w:szCs w:val="24"/>
        </w:rPr>
      </w:pPr>
      <w:r>
        <w:rPr>
          <w:rFonts w:hint="eastAsia" w:ascii="宋体" w:hAnsi="宋体" w:cs="宋体"/>
          <w:sz w:val="24"/>
          <w:szCs w:val="24"/>
        </w:rPr>
        <w:t>1.甲、乙双方在合同履行过程中发生的一切争议，由双方及时协商解决。协商不成时，双方均有权向甲方所在地管辖法院起诉。</w:t>
      </w:r>
    </w:p>
    <w:p>
      <w:pPr>
        <w:spacing w:line="360" w:lineRule="auto"/>
        <w:ind w:firstLine="480" w:firstLineChars="200"/>
        <w:rPr>
          <w:rFonts w:ascii="宋体" w:hAnsi="宋体" w:cs="宋体"/>
          <w:sz w:val="24"/>
          <w:szCs w:val="24"/>
        </w:rPr>
      </w:pPr>
      <w:r>
        <w:rPr>
          <w:rFonts w:hint="eastAsia" w:ascii="宋体" w:hAnsi="宋体" w:cs="宋体"/>
          <w:sz w:val="24"/>
          <w:szCs w:val="24"/>
        </w:rPr>
        <w:t>2.诉讼期间，除正在进行诉讼的部分外，合同其它部分继续执行，除非诉讼部分与合同其他部分的履行存在时间上的先后关系。</w:t>
      </w:r>
    </w:p>
    <w:p>
      <w:pPr>
        <w:spacing w:line="360" w:lineRule="auto"/>
        <w:ind w:firstLine="480" w:firstLineChars="200"/>
        <w:rPr>
          <w:rFonts w:ascii="宋体" w:hAnsi="宋体" w:cs="宋体"/>
          <w:sz w:val="24"/>
          <w:szCs w:val="24"/>
        </w:rPr>
      </w:pPr>
      <w:r>
        <w:rPr>
          <w:rFonts w:hint="eastAsia" w:ascii="宋体" w:hAnsi="宋体" w:cs="宋体"/>
          <w:sz w:val="24"/>
          <w:szCs w:val="24"/>
        </w:rPr>
        <w:t>3.本合同生效之后，任何一方违反本合同规定，除了承担违约金外还应承担守约方向违约方追究违约责任所产生的一切费用包括但不限于（律师费，诉讼费，保全费，公告费，鉴定费，交通费，食宿费等）。</w:t>
      </w:r>
    </w:p>
    <w:p>
      <w:pPr>
        <w:spacing w:line="360" w:lineRule="auto"/>
        <w:ind w:left="420" w:leftChars="200"/>
        <w:rPr>
          <w:rFonts w:ascii="宋体" w:hAnsi="宋体" w:cs="宋体"/>
          <w:b/>
          <w:sz w:val="24"/>
          <w:szCs w:val="24"/>
        </w:rPr>
      </w:pPr>
      <w:r>
        <w:rPr>
          <w:rFonts w:hint="eastAsia" w:ascii="宋体" w:hAnsi="宋体" w:cs="宋体"/>
          <w:b/>
          <w:sz w:val="24"/>
          <w:szCs w:val="24"/>
        </w:rPr>
        <w:t>第七条  风险责任</w:t>
      </w:r>
    </w:p>
    <w:p>
      <w:pPr>
        <w:numPr>
          <w:ilvl w:val="0"/>
          <w:numId w:val="4"/>
        </w:numPr>
        <w:spacing w:line="360" w:lineRule="auto"/>
        <w:ind w:firstLine="480" w:firstLineChars="200"/>
        <w:rPr>
          <w:rFonts w:ascii="宋体" w:hAnsi="宋体" w:cs="宋体"/>
          <w:sz w:val="24"/>
          <w:szCs w:val="24"/>
        </w:rPr>
      </w:pPr>
      <w:r>
        <w:rPr>
          <w:rFonts w:hint="eastAsia" w:ascii="宋体" w:hAnsi="宋体" w:cs="宋体"/>
          <w:sz w:val="24"/>
          <w:szCs w:val="24"/>
        </w:rPr>
        <w:t>乙方应完全地按照号招标文件的要求和乙方竞租文件的承诺完成本项目，出于自身财务、技术、人力等原因导致服务未完成的，应承担违约责任。</w:t>
      </w:r>
    </w:p>
    <w:p>
      <w:pPr>
        <w:numPr>
          <w:ilvl w:val="0"/>
          <w:numId w:val="4"/>
        </w:numPr>
        <w:spacing w:line="360" w:lineRule="auto"/>
        <w:ind w:firstLine="480" w:firstLineChars="200"/>
        <w:rPr>
          <w:rFonts w:ascii="宋体" w:hAnsi="宋体" w:cs="宋体"/>
          <w:sz w:val="24"/>
          <w:szCs w:val="24"/>
        </w:rPr>
      </w:pPr>
      <w:r>
        <w:rPr>
          <w:rFonts w:hint="eastAsia" w:ascii="宋体" w:hAnsi="宋体" w:cs="宋体"/>
          <w:sz w:val="24"/>
          <w:szCs w:val="24"/>
        </w:rPr>
        <w:t>乙方在经营过程中应对自身的安全负责，若由乙方原因发生的各种事故甲方不承担任何责任。</w:t>
      </w:r>
    </w:p>
    <w:p>
      <w:pPr>
        <w:spacing w:line="360" w:lineRule="auto"/>
        <w:ind w:left="420" w:leftChars="200"/>
        <w:rPr>
          <w:rFonts w:ascii="宋体" w:hAnsi="宋体" w:cs="宋体"/>
          <w:b/>
          <w:sz w:val="24"/>
          <w:szCs w:val="24"/>
        </w:rPr>
      </w:pPr>
      <w:r>
        <w:rPr>
          <w:rFonts w:hint="eastAsia" w:ascii="宋体" w:hAnsi="宋体" w:cs="宋体"/>
          <w:b/>
          <w:sz w:val="24"/>
          <w:szCs w:val="24"/>
        </w:rPr>
        <w:t>第八条 违约责任</w:t>
      </w:r>
    </w:p>
    <w:p>
      <w:pPr>
        <w:spacing w:line="360" w:lineRule="auto"/>
        <w:ind w:firstLine="480" w:firstLineChars="200"/>
        <w:rPr>
          <w:rFonts w:ascii="宋体" w:hAnsi="宋体" w:cs="宋体"/>
          <w:sz w:val="24"/>
          <w:szCs w:val="24"/>
        </w:rPr>
      </w:pPr>
      <w:r>
        <w:rPr>
          <w:rFonts w:hint="eastAsia" w:ascii="宋体" w:hAnsi="宋体" w:cs="宋体"/>
          <w:sz w:val="24"/>
          <w:szCs w:val="24"/>
        </w:rPr>
        <w:t>1.经营期间甲乙双方任何一方违反本合同的</w:t>
      </w:r>
      <w:r>
        <w:rPr>
          <w:rFonts w:hint="eastAsia" w:ascii="宋体" w:hAnsi="宋体" w:cs="宋体"/>
          <w:sz w:val="24"/>
          <w:szCs w:val="24"/>
          <w:lang w:eastAsia="zh-Hans"/>
        </w:rPr>
        <w:t>约</w:t>
      </w:r>
      <w:r>
        <w:rPr>
          <w:rFonts w:hint="eastAsia" w:ascii="宋体" w:hAnsi="宋体" w:cs="宋体"/>
          <w:sz w:val="24"/>
          <w:szCs w:val="24"/>
        </w:rPr>
        <w:t>定,须向对方交纳年租金的5%作为违约金。</w:t>
      </w:r>
    </w:p>
    <w:p>
      <w:pPr>
        <w:spacing w:line="360" w:lineRule="auto"/>
        <w:ind w:firstLine="480" w:firstLineChars="200"/>
        <w:rPr>
          <w:rFonts w:ascii="宋体" w:hAnsi="宋体" w:cs="宋体"/>
          <w:sz w:val="24"/>
          <w:szCs w:val="24"/>
        </w:rPr>
      </w:pPr>
      <w:r>
        <w:rPr>
          <w:rFonts w:hint="eastAsia" w:ascii="宋体" w:hAnsi="宋体" w:cs="宋体"/>
          <w:sz w:val="24"/>
          <w:szCs w:val="24"/>
        </w:rPr>
        <w:t>2.乙方如未按期缴纳租金，甲方按年租金总额千分之三每日的标准收取违约金。</w:t>
      </w:r>
    </w:p>
    <w:p>
      <w:pPr>
        <w:spacing w:line="360" w:lineRule="auto"/>
        <w:ind w:firstLine="420" w:firstLineChars="200"/>
        <w:rPr>
          <w:rFonts w:ascii="宋体" w:hAnsi="宋体" w:cs="宋体"/>
          <w:sz w:val="24"/>
          <w:szCs w:val="24"/>
        </w:rPr>
      </w:pPr>
      <w:r>
        <w:rPr>
          <w:rFonts w:hint="eastAsia"/>
        </w:rPr>
        <w:t>3.</w:t>
      </w:r>
      <w:r>
        <w:rPr>
          <w:rFonts w:hint="eastAsia" w:ascii="宋体" w:hAnsi="宋体" w:cs="宋体"/>
          <w:sz w:val="24"/>
          <w:szCs w:val="24"/>
        </w:rPr>
        <w:t xml:space="preserve"> 乙方如未按期缴纳能源等费用时(因甲方原因或不可抗拒的自然因素除外)甲方有权按日租金的3倍标准向乙方收取违约金。</w:t>
      </w:r>
    </w:p>
    <w:p>
      <w:pPr>
        <w:spacing w:line="360" w:lineRule="auto"/>
        <w:ind w:firstLine="480" w:firstLineChars="200"/>
        <w:rPr>
          <w:rFonts w:ascii="宋体" w:hAnsi="宋体" w:cs="宋体"/>
          <w:sz w:val="24"/>
          <w:szCs w:val="24"/>
        </w:rPr>
      </w:pPr>
      <w:r>
        <w:rPr>
          <w:rFonts w:hint="eastAsia" w:ascii="宋体" w:hAnsi="宋体" w:cs="宋体"/>
          <w:sz w:val="24"/>
          <w:szCs w:val="24"/>
        </w:rPr>
        <w:t>4.乙方违反本合同项下的任何权利和义务的,甲方有权要求乙方10日内限期改正，乙方未在限期内改正的,限期结束后，甲方有权按照每延期一天向乙方收取年合同总价款的千分之三违约金,直至改正为止。</w:t>
      </w:r>
    </w:p>
    <w:p>
      <w:pPr>
        <w:pStyle w:val="19"/>
        <w:spacing w:line="360" w:lineRule="auto"/>
        <w:ind w:left="420" w:firstLine="0" w:firstLineChars="0"/>
        <w:rPr>
          <w:rFonts w:ascii="宋体" w:hAnsi="宋体" w:cs="宋体"/>
          <w:b/>
          <w:sz w:val="24"/>
          <w:szCs w:val="24"/>
        </w:rPr>
      </w:pPr>
      <w:r>
        <w:rPr>
          <w:rFonts w:hint="eastAsia" w:ascii="宋体" w:hAnsi="宋体" w:cs="宋体"/>
          <w:b/>
          <w:sz w:val="24"/>
          <w:szCs w:val="24"/>
        </w:rPr>
        <w:t>第九条 其他约定</w:t>
      </w:r>
    </w:p>
    <w:p>
      <w:pPr>
        <w:spacing w:line="360" w:lineRule="auto"/>
        <w:ind w:firstLine="480" w:firstLineChars="200"/>
        <w:rPr>
          <w:rFonts w:ascii="宋体" w:hAnsi="宋体" w:cs="宋体"/>
          <w:color w:val="FF0000"/>
          <w:sz w:val="24"/>
          <w:szCs w:val="24"/>
        </w:rPr>
      </w:pPr>
      <w:r>
        <w:rPr>
          <w:rFonts w:hint="eastAsia" w:ascii="宋体" w:hAnsi="宋体" w:cs="宋体"/>
          <w:sz w:val="24"/>
          <w:szCs w:val="24"/>
        </w:rPr>
        <w:t>1.经营期间,任何一方提出终止合同,需提前1个月书面通知对方,经双方协商一致的,可提前终止合同,并签订《终止合同文书》。如遇国家、政府及甲方规划建设等不可抗力因素必须终止合同时,其经济损失双方互不补偿,乙方必须无条件终止合同并撤场。</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2.经营期满，乙方对所添置的设施设备自行处置。甲方对乙方投资的所有设施设备不回收、不折价、不抵扣。乙方自行</w:t>
      </w:r>
      <w:r>
        <w:rPr>
          <w:rFonts w:hint="eastAsia" w:ascii="宋体" w:hAnsi="宋体" w:cs="宋体"/>
          <w:color w:val="000000" w:themeColor="text1"/>
          <w:sz w:val="24"/>
          <w:szCs w:val="24"/>
          <w14:textFill>
            <w14:solidFill>
              <w14:schemeClr w14:val="tx1"/>
            </w14:solidFill>
          </w14:textFill>
        </w:rPr>
        <w:t>配置的不可拆卸设施设备部分无偿交付给甲方。乙方不得损坏甲方现有设施或依附建筑主体的装饰添加物,如有损坏乙方承担相应维修费用。</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3.合同终止或退租时,乙方须立即将经营的配套服务用房清空后退还甲方并不得破坏房屋的装修。若乙方超过</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日未清空,视为乙方自动放弃留存物品权利,甲方有权自行处置且有权按每天贰仟元的标准从乙方履约保证金中扣除，直至撤场工作完成为止</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乙方自行承担</w:t>
      </w:r>
      <w:r>
        <w:rPr>
          <w:rFonts w:hint="eastAsia" w:ascii="宋体" w:hAnsi="宋体" w:cs="宋体"/>
          <w:color w:val="000000" w:themeColor="text1"/>
          <w:sz w:val="24"/>
          <w:szCs w:val="24"/>
          <w:lang w:eastAsia="zh-Hans"/>
          <w14:textFill>
            <w14:solidFill>
              <w14:schemeClr w14:val="tx1"/>
            </w14:solidFill>
          </w14:textFill>
        </w:rPr>
        <w:t>一切法律</w:t>
      </w:r>
      <w:r>
        <w:rPr>
          <w:rFonts w:hint="eastAsia" w:ascii="宋体" w:hAnsi="宋体" w:cs="宋体"/>
          <w:color w:val="000000" w:themeColor="text1"/>
          <w:sz w:val="24"/>
          <w:szCs w:val="24"/>
          <w14:textFill>
            <w14:solidFill>
              <w14:schemeClr w14:val="tx1"/>
            </w14:solidFill>
          </w14:textFill>
        </w:rPr>
        <w:t>后果</w:t>
      </w:r>
      <w:r>
        <w:rPr>
          <w:rFonts w:ascii="宋体" w:hAnsi="宋体" w:cs="宋体"/>
          <w:color w:val="000000" w:themeColor="text1"/>
          <w:sz w:val="24"/>
          <w:szCs w:val="24"/>
          <w14:textFill>
            <w14:solidFill>
              <w14:schemeClr w14:val="tx1"/>
            </w14:solidFill>
          </w14:textFill>
        </w:rPr>
        <w:t>。</w:t>
      </w:r>
    </w:p>
    <w:p>
      <w:pPr>
        <w:spacing w:line="360" w:lineRule="auto"/>
        <w:ind w:firstLine="480" w:firstLineChars="200"/>
        <w:rPr>
          <w:rFonts w:ascii="宋体" w:hAnsi="宋体" w:cs="宋体"/>
          <w:sz w:val="24"/>
          <w:szCs w:val="24"/>
        </w:rPr>
      </w:pP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合同终止或退租时,乙方应结清房租及水</w:t>
      </w:r>
      <w:r>
        <w:rPr>
          <w:rFonts w:hint="eastAsia" w:ascii="宋体" w:hAnsi="宋体" w:cs="宋体"/>
          <w:sz w:val="24"/>
          <w:szCs w:val="24"/>
        </w:rPr>
        <w:t>、电、气、网络通讯等相关费用</w:t>
      </w:r>
      <w:r>
        <w:rPr>
          <w:rFonts w:ascii="宋体" w:hAnsi="宋体" w:cs="宋体"/>
          <w:sz w:val="24"/>
          <w:szCs w:val="24"/>
        </w:rPr>
        <w:t>，</w:t>
      </w:r>
      <w:r>
        <w:rPr>
          <w:rFonts w:hint="eastAsia" w:ascii="宋体" w:hAnsi="宋体" w:cs="宋体"/>
          <w:sz w:val="24"/>
          <w:szCs w:val="24"/>
          <w:lang w:eastAsia="zh-Hans"/>
        </w:rPr>
        <w:t>如未主动结清</w:t>
      </w:r>
      <w:r>
        <w:rPr>
          <w:rFonts w:ascii="宋体" w:hAnsi="宋体" w:cs="宋体"/>
          <w:sz w:val="24"/>
          <w:szCs w:val="24"/>
          <w:lang w:eastAsia="zh-Hans"/>
        </w:rPr>
        <w:t>，</w:t>
      </w:r>
      <w:r>
        <w:rPr>
          <w:rFonts w:hint="eastAsia" w:ascii="宋体" w:hAnsi="宋体" w:cs="宋体"/>
          <w:sz w:val="24"/>
          <w:szCs w:val="24"/>
          <w:lang w:eastAsia="zh-Hans"/>
        </w:rPr>
        <w:t>甲方有权</w:t>
      </w:r>
      <w:r>
        <w:rPr>
          <w:rFonts w:hint="eastAsia" w:ascii="宋体" w:hAnsi="宋体" w:cs="宋体"/>
          <w:sz w:val="24"/>
          <w:szCs w:val="24"/>
        </w:rPr>
        <w:t>从乙方履约保证金中扣除。</w:t>
      </w:r>
    </w:p>
    <w:p>
      <w:pPr>
        <w:spacing w:line="360" w:lineRule="auto"/>
        <w:ind w:firstLine="482" w:firstLineChars="200"/>
        <w:rPr>
          <w:rFonts w:ascii="宋体" w:hAnsi="宋体" w:cs="宋体"/>
          <w:b/>
          <w:sz w:val="24"/>
          <w:szCs w:val="24"/>
        </w:rPr>
      </w:pPr>
      <w:r>
        <w:rPr>
          <w:rFonts w:hint="eastAsia" w:ascii="宋体" w:hAnsi="宋体" w:cs="宋体"/>
          <w:b/>
          <w:sz w:val="24"/>
          <w:szCs w:val="24"/>
        </w:rPr>
        <w:t>第十条  附则</w:t>
      </w:r>
    </w:p>
    <w:p>
      <w:pPr>
        <w:spacing w:line="360" w:lineRule="auto"/>
        <w:ind w:firstLine="480" w:firstLineChars="200"/>
        <w:rPr>
          <w:rFonts w:ascii="宋体" w:hAnsi="宋体" w:cs="宋体"/>
          <w:sz w:val="24"/>
          <w:szCs w:val="24"/>
        </w:rPr>
      </w:pPr>
      <w:r>
        <w:rPr>
          <w:rFonts w:hint="eastAsia" w:ascii="宋体" w:hAnsi="宋体" w:cs="宋体"/>
          <w:sz w:val="24"/>
          <w:szCs w:val="24"/>
        </w:rPr>
        <w:t>本合同与重庆中医药学院号招租文件、答疑及补充通知乙方竞租文件均为本合同的组成部分。</w:t>
      </w:r>
    </w:p>
    <w:p>
      <w:pPr>
        <w:spacing w:line="360" w:lineRule="auto"/>
        <w:ind w:firstLine="480" w:firstLineChars="200"/>
        <w:rPr>
          <w:rFonts w:ascii="宋体" w:hAnsi="宋体" w:cs="宋体"/>
          <w:sz w:val="24"/>
          <w:szCs w:val="24"/>
        </w:rPr>
      </w:pPr>
      <w:r>
        <w:rPr>
          <w:rFonts w:hint="eastAsia" w:ascii="宋体" w:hAnsi="宋体" w:cs="宋体"/>
          <w:sz w:val="24"/>
          <w:szCs w:val="24"/>
        </w:rPr>
        <w:t>本合同未尽事宜，甲乙双方可另行协商一致签订补充协议。合同的变更或补充，须签订书面文件。补充协议与本合同具有同等法律效力。</w:t>
      </w:r>
    </w:p>
    <w:p>
      <w:pPr>
        <w:spacing w:line="360" w:lineRule="auto"/>
        <w:ind w:firstLine="480" w:firstLineChars="200"/>
        <w:rPr>
          <w:rFonts w:ascii="宋体" w:hAnsi="宋体" w:cs="宋体"/>
          <w:sz w:val="24"/>
          <w:szCs w:val="24"/>
        </w:rPr>
      </w:pPr>
      <w:r>
        <w:rPr>
          <w:rFonts w:hint="eastAsia" w:ascii="宋体" w:hAnsi="宋体" w:cs="宋体"/>
          <w:sz w:val="24"/>
          <w:szCs w:val="24"/>
        </w:rPr>
        <w:t>本合同一式</w:t>
      </w:r>
      <w:r>
        <w:rPr>
          <w:rFonts w:hint="eastAsia" w:ascii="宋体" w:hAnsi="宋体" w:cs="宋体"/>
          <w:sz w:val="24"/>
          <w:szCs w:val="24"/>
          <w:u w:val="single"/>
        </w:rPr>
        <w:t xml:space="preserve">   </w:t>
      </w:r>
      <w:r>
        <w:rPr>
          <w:rFonts w:hint="eastAsia" w:ascii="宋体" w:hAnsi="宋体" w:cs="宋体"/>
          <w:sz w:val="24"/>
          <w:szCs w:val="24"/>
        </w:rPr>
        <w:t>份，甲方</w:t>
      </w:r>
      <w:r>
        <w:rPr>
          <w:rFonts w:hint="eastAsia" w:ascii="宋体" w:hAnsi="宋体" w:cs="宋体"/>
          <w:sz w:val="24"/>
          <w:szCs w:val="24"/>
          <w:u w:val="single"/>
        </w:rPr>
        <w:t xml:space="preserve"> 肆 </w:t>
      </w:r>
      <w:r>
        <w:rPr>
          <w:rFonts w:hint="eastAsia" w:ascii="宋体" w:hAnsi="宋体" w:cs="宋体"/>
          <w:sz w:val="24"/>
          <w:szCs w:val="24"/>
        </w:rPr>
        <w:t>份，乙方</w:t>
      </w:r>
      <w:r>
        <w:rPr>
          <w:rFonts w:hint="eastAsia" w:ascii="宋体" w:hAnsi="宋体" w:cs="宋体"/>
          <w:sz w:val="24"/>
          <w:szCs w:val="24"/>
          <w:u w:val="single"/>
        </w:rPr>
        <w:t xml:space="preserve">   </w:t>
      </w:r>
      <w:r>
        <w:rPr>
          <w:rFonts w:hint="eastAsia" w:ascii="宋体" w:hAnsi="宋体" w:cs="宋体"/>
          <w:sz w:val="24"/>
          <w:szCs w:val="24"/>
        </w:rPr>
        <w:t>份，具有同等法律效力。</w:t>
      </w:r>
    </w:p>
    <w:p>
      <w:pPr>
        <w:pStyle w:val="5"/>
        <w:rPr>
          <w:rFonts w:ascii="宋体" w:hAnsi="宋体" w:eastAsia="宋体" w:cs="宋体"/>
          <w:sz w:val="24"/>
          <w:szCs w:val="24"/>
        </w:rPr>
      </w:pPr>
    </w:p>
    <w:p>
      <w:pPr>
        <w:pStyle w:val="5"/>
        <w:rPr>
          <w:rFonts w:ascii="宋体" w:hAnsi="宋体" w:eastAsia="宋体" w:cs="宋体"/>
        </w:rPr>
      </w:pPr>
    </w:p>
    <w:p>
      <w:pPr>
        <w:rPr>
          <w:rFonts w:ascii="宋体" w:hAnsi="宋体" w:cs="宋体"/>
        </w:rPr>
      </w:pPr>
    </w:p>
    <w:p>
      <w:pPr>
        <w:pStyle w:val="5"/>
        <w:rPr>
          <w:rFonts w:ascii="宋体" w:hAnsi="宋体" w:eastAsia="宋体" w:cs="宋体"/>
        </w:rPr>
      </w:pPr>
    </w:p>
    <w:p>
      <w:pPr>
        <w:snapToGrid w:val="0"/>
        <w:spacing w:line="560" w:lineRule="exact"/>
        <w:rPr>
          <w:rFonts w:ascii="宋体" w:hAnsi="宋体" w:cs="宋体"/>
          <w:szCs w:val="28"/>
        </w:rPr>
      </w:pPr>
      <w:r>
        <w:rPr>
          <w:rFonts w:hint="eastAsia" w:ascii="宋体" w:hAnsi="宋体" w:cs="宋体"/>
          <w:szCs w:val="28"/>
        </w:rPr>
        <w:t xml:space="preserve">  （以下无正文）</w:t>
      </w:r>
    </w:p>
    <w:tbl>
      <w:tblPr>
        <w:tblStyle w:val="1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0"/>
        <w:gridCol w:w="4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90" w:type="dxa"/>
          </w:tcPr>
          <w:p>
            <w:pPr>
              <w:pStyle w:val="6"/>
              <w:tabs>
                <w:tab w:val="left" w:pos="0"/>
                <w:tab w:val="left" w:pos="303"/>
              </w:tabs>
              <w:adjustRightInd w:val="0"/>
              <w:snapToGrid w:val="0"/>
              <w:spacing w:line="360" w:lineRule="auto"/>
              <w:ind w:left="0"/>
              <w:rPr>
                <w:rFonts w:ascii="宋体" w:hAnsi="宋体" w:cs="宋体"/>
                <w:sz w:val="24"/>
                <w:szCs w:val="24"/>
              </w:rPr>
            </w:pPr>
            <w:r>
              <w:rPr>
                <w:rFonts w:hint="eastAsia" w:ascii="宋体" w:hAnsi="宋体" w:cs="宋体"/>
                <w:sz w:val="24"/>
                <w:szCs w:val="24"/>
              </w:rPr>
              <w:t>甲方：重庆中医药学院</w:t>
            </w:r>
          </w:p>
          <w:p>
            <w:pPr>
              <w:pStyle w:val="6"/>
              <w:tabs>
                <w:tab w:val="left" w:pos="0"/>
                <w:tab w:val="left" w:pos="303"/>
              </w:tabs>
              <w:adjustRightInd w:val="0"/>
              <w:snapToGrid w:val="0"/>
              <w:spacing w:line="360" w:lineRule="auto"/>
              <w:ind w:left="0"/>
              <w:rPr>
                <w:rFonts w:ascii="宋体" w:hAnsi="宋体" w:cs="宋体"/>
                <w:sz w:val="24"/>
                <w:szCs w:val="24"/>
              </w:rPr>
            </w:pPr>
            <w:r>
              <w:rPr>
                <w:rFonts w:hint="eastAsia" w:ascii="宋体" w:hAnsi="宋体" w:cs="宋体"/>
                <w:sz w:val="24"/>
                <w:szCs w:val="24"/>
              </w:rPr>
              <w:t>地址：重庆市璧山区黛山大道重庆中医药学院</w:t>
            </w:r>
          </w:p>
          <w:p>
            <w:pPr>
              <w:pStyle w:val="6"/>
              <w:tabs>
                <w:tab w:val="left" w:pos="0"/>
                <w:tab w:val="left" w:pos="303"/>
              </w:tabs>
              <w:adjustRightInd w:val="0"/>
              <w:snapToGrid w:val="0"/>
              <w:spacing w:line="360" w:lineRule="auto"/>
              <w:ind w:left="0"/>
              <w:rPr>
                <w:rFonts w:ascii="宋体" w:hAnsi="宋体" w:cs="宋体"/>
                <w:sz w:val="24"/>
                <w:szCs w:val="24"/>
              </w:rPr>
            </w:pPr>
            <w:r>
              <w:rPr>
                <w:rFonts w:hint="eastAsia" w:ascii="宋体" w:hAnsi="宋体" w:cs="宋体"/>
                <w:sz w:val="24"/>
                <w:szCs w:val="24"/>
              </w:rPr>
              <w:t>电话：023-65714747</w:t>
            </w:r>
          </w:p>
          <w:p>
            <w:pPr>
              <w:pStyle w:val="6"/>
              <w:tabs>
                <w:tab w:val="left" w:pos="0"/>
                <w:tab w:val="left" w:pos="303"/>
              </w:tabs>
              <w:adjustRightInd w:val="0"/>
              <w:snapToGrid w:val="0"/>
              <w:spacing w:line="360" w:lineRule="auto"/>
              <w:ind w:left="0"/>
              <w:rPr>
                <w:rFonts w:ascii="宋体" w:hAnsi="宋体" w:cs="宋体"/>
                <w:sz w:val="24"/>
                <w:szCs w:val="24"/>
              </w:rPr>
            </w:pPr>
            <w:r>
              <w:rPr>
                <w:rFonts w:hint="eastAsia" w:ascii="宋体" w:hAnsi="宋体" w:cs="宋体"/>
                <w:sz w:val="24"/>
                <w:szCs w:val="24"/>
              </w:rPr>
              <w:t>开户银行：中信银行重庆科学城支行</w:t>
            </w:r>
          </w:p>
          <w:p>
            <w:pPr>
              <w:pStyle w:val="6"/>
              <w:tabs>
                <w:tab w:val="left" w:pos="0"/>
                <w:tab w:val="left" w:pos="303"/>
              </w:tabs>
              <w:adjustRightInd w:val="0"/>
              <w:snapToGrid w:val="0"/>
              <w:spacing w:line="360" w:lineRule="auto"/>
              <w:ind w:left="0"/>
              <w:rPr>
                <w:rFonts w:ascii="宋体" w:hAnsi="宋体" w:cs="宋体"/>
                <w:sz w:val="24"/>
                <w:szCs w:val="24"/>
              </w:rPr>
            </w:pPr>
            <w:r>
              <w:rPr>
                <w:rFonts w:hint="eastAsia" w:ascii="宋体" w:hAnsi="宋体" w:cs="宋体"/>
                <w:sz w:val="24"/>
                <w:szCs w:val="24"/>
              </w:rPr>
              <w:t>账号：8111201013500508457</w:t>
            </w:r>
          </w:p>
          <w:p>
            <w:pPr>
              <w:pStyle w:val="6"/>
              <w:tabs>
                <w:tab w:val="left" w:pos="0"/>
                <w:tab w:val="left" w:pos="303"/>
              </w:tabs>
              <w:adjustRightInd w:val="0"/>
              <w:snapToGrid w:val="0"/>
              <w:spacing w:line="360" w:lineRule="auto"/>
              <w:ind w:left="0"/>
              <w:rPr>
                <w:rFonts w:ascii="宋体" w:hAnsi="宋体" w:cs="宋体"/>
                <w:sz w:val="24"/>
                <w:szCs w:val="24"/>
              </w:rPr>
            </w:pPr>
            <w:r>
              <w:rPr>
                <w:rFonts w:hint="eastAsia" w:ascii="宋体" w:hAnsi="宋体" w:cs="宋体"/>
                <w:sz w:val="24"/>
                <w:szCs w:val="24"/>
              </w:rPr>
              <w:t>税号：1250 0000 MB1G 7951 XD</w:t>
            </w:r>
          </w:p>
          <w:p>
            <w:pPr>
              <w:pStyle w:val="6"/>
              <w:tabs>
                <w:tab w:val="left" w:pos="0"/>
                <w:tab w:val="left" w:pos="303"/>
              </w:tabs>
              <w:adjustRightInd w:val="0"/>
              <w:snapToGrid w:val="0"/>
              <w:spacing w:line="360" w:lineRule="auto"/>
              <w:ind w:left="0"/>
              <w:rPr>
                <w:rFonts w:ascii="宋体" w:hAnsi="宋体" w:cs="宋体"/>
                <w:sz w:val="24"/>
                <w:szCs w:val="24"/>
              </w:rPr>
            </w:pPr>
          </w:p>
          <w:p>
            <w:pPr>
              <w:pStyle w:val="6"/>
              <w:tabs>
                <w:tab w:val="left" w:pos="0"/>
                <w:tab w:val="left" w:pos="303"/>
              </w:tabs>
              <w:adjustRightInd w:val="0"/>
              <w:snapToGrid w:val="0"/>
              <w:spacing w:line="360" w:lineRule="auto"/>
              <w:ind w:left="0"/>
              <w:rPr>
                <w:rFonts w:ascii="宋体" w:hAnsi="宋体" w:cs="宋体"/>
                <w:sz w:val="24"/>
                <w:szCs w:val="24"/>
              </w:rPr>
            </w:pPr>
            <w:r>
              <w:rPr>
                <w:rFonts w:hint="eastAsia" w:ascii="宋体" w:hAnsi="宋体" w:cs="宋体"/>
                <w:sz w:val="24"/>
                <w:szCs w:val="24"/>
              </w:rPr>
              <w:t>法定代表人：              （签字）</w:t>
            </w:r>
          </w:p>
          <w:p>
            <w:pPr>
              <w:pStyle w:val="6"/>
              <w:tabs>
                <w:tab w:val="left" w:pos="0"/>
                <w:tab w:val="left" w:pos="303"/>
              </w:tabs>
              <w:adjustRightInd w:val="0"/>
              <w:snapToGrid w:val="0"/>
              <w:spacing w:line="360" w:lineRule="auto"/>
              <w:ind w:left="0"/>
              <w:rPr>
                <w:rFonts w:ascii="宋体" w:hAnsi="宋体" w:cs="宋体"/>
                <w:sz w:val="24"/>
                <w:szCs w:val="24"/>
              </w:rPr>
            </w:pPr>
          </w:p>
        </w:tc>
        <w:tc>
          <w:tcPr>
            <w:tcW w:w="4799" w:type="dxa"/>
          </w:tcPr>
          <w:p>
            <w:pPr>
              <w:pStyle w:val="6"/>
              <w:tabs>
                <w:tab w:val="left" w:pos="0"/>
                <w:tab w:val="left" w:pos="303"/>
              </w:tabs>
              <w:adjustRightInd w:val="0"/>
              <w:snapToGrid w:val="0"/>
              <w:spacing w:line="360" w:lineRule="auto"/>
              <w:ind w:left="0"/>
              <w:rPr>
                <w:rFonts w:ascii="宋体" w:hAnsi="宋体" w:cs="宋体"/>
                <w:sz w:val="24"/>
                <w:szCs w:val="24"/>
              </w:rPr>
            </w:pPr>
            <w:r>
              <w:rPr>
                <w:rFonts w:hint="eastAsia" w:ascii="宋体" w:hAnsi="宋体" w:cs="宋体"/>
                <w:sz w:val="24"/>
                <w:szCs w:val="24"/>
              </w:rPr>
              <w:t xml:space="preserve">乙方： </w:t>
            </w:r>
          </w:p>
          <w:p>
            <w:pPr>
              <w:pStyle w:val="6"/>
              <w:tabs>
                <w:tab w:val="left" w:pos="0"/>
                <w:tab w:val="left" w:pos="303"/>
              </w:tabs>
              <w:adjustRightInd w:val="0"/>
              <w:snapToGrid w:val="0"/>
              <w:spacing w:line="360" w:lineRule="auto"/>
              <w:ind w:left="0"/>
              <w:rPr>
                <w:rFonts w:ascii="宋体" w:hAnsi="宋体" w:cs="宋体"/>
                <w:sz w:val="24"/>
                <w:szCs w:val="24"/>
              </w:rPr>
            </w:pPr>
            <w:r>
              <w:rPr>
                <w:rFonts w:hint="eastAsia" w:ascii="宋体" w:hAnsi="宋体" w:cs="宋体"/>
                <w:sz w:val="24"/>
                <w:szCs w:val="24"/>
              </w:rPr>
              <w:t xml:space="preserve">地址： </w:t>
            </w:r>
          </w:p>
          <w:p>
            <w:pPr>
              <w:pStyle w:val="6"/>
              <w:tabs>
                <w:tab w:val="left" w:pos="0"/>
                <w:tab w:val="left" w:pos="303"/>
              </w:tabs>
              <w:adjustRightInd w:val="0"/>
              <w:snapToGrid w:val="0"/>
              <w:spacing w:line="360" w:lineRule="auto"/>
              <w:ind w:left="0"/>
              <w:rPr>
                <w:rFonts w:ascii="宋体" w:hAnsi="宋体" w:cs="宋体"/>
                <w:sz w:val="24"/>
                <w:szCs w:val="24"/>
              </w:rPr>
            </w:pPr>
            <w:r>
              <w:rPr>
                <w:rFonts w:hint="eastAsia" w:ascii="宋体" w:hAnsi="宋体" w:cs="宋体"/>
                <w:sz w:val="24"/>
                <w:szCs w:val="24"/>
              </w:rPr>
              <w:t xml:space="preserve"> 电话/传真：   </w:t>
            </w:r>
          </w:p>
          <w:p>
            <w:pPr>
              <w:pStyle w:val="6"/>
              <w:tabs>
                <w:tab w:val="left" w:pos="0"/>
                <w:tab w:val="left" w:pos="303"/>
              </w:tabs>
              <w:adjustRightInd w:val="0"/>
              <w:snapToGrid w:val="0"/>
              <w:spacing w:line="360" w:lineRule="auto"/>
              <w:ind w:left="0"/>
              <w:rPr>
                <w:rFonts w:ascii="宋体" w:hAnsi="宋体" w:cs="宋体"/>
                <w:sz w:val="24"/>
                <w:szCs w:val="24"/>
              </w:rPr>
            </w:pPr>
            <w:r>
              <w:rPr>
                <w:rFonts w:hint="eastAsia" w:ascii="宋体" w:hAnsi="宋体" w:cs="宋体"/>
                <w:sz w:val="24"/>
                <w:szCs w:val="24"/>
              </w:rPr>
              <w:t xml:space="preserve">开户行： </w:t>
            </w:r>
          </w:p>
          <w:p>
            <w:pPr>
              <w:pStyle w:val="6"/>
              <w:tabs>
                <w:tab w:val="left" w:pos="0"/>
                <w:tab w:val="left" w:pos="303"/>
              </w:tabs>
              <w:adjustRightInd w:val="0"/>
              <w:snapToGrid w:val="0"/>
              <w:spacing w:line="360" w:lineRule="auto"/>
              <w:ind w:left="0"/>
              <w:rPr>
                <w:rFonts w:ascii="宋体" w:hAnsi="宋体" w:cs="宋体"/>
                <w:sz w:val="24"/>
                <w:szCs w:val="24"/>
              </w:rPr>
            </w:pPr>
            <w:r>
              <w:rPr>
                <w:rFonts w:hint="eastAsia" w:ascii="宋体" w:hAnsi="宋体" w:cs="宋体"/>
                <w:sz w:val="24"/>
                <w:szCs w:val="24"/>
              </w:rPr>
              <w:t xml:space="preserve">账号： </w:t>
            </w:r>
          </w:p>
          <w:p>
            <w:pPr>
              <w:pStyle w:val="6"/>
              <w:tabs>
                <w:tab w:val="left" w:pos="0"/>
                <w:tab w:val="left" w:pos="303"/>
              </w:tabs>
              <w:adjustRightInd w:val="0"/>
              <w:snapToGrid w:val="0"/>
              <w:spacing w:line="360" w:lineRule="auto"/>
              <w:ind w:left="0"/>
              <w:rPr>
                <w:rFonts w:ascii="宋体" w:hAnsi="宋体" w:cs="宋体"/>
                <w:sz w:val="24"/>
                <w:szCs w:val="24"/>
              </w:rPr>
            </w:pPr>
            <w:r>
              <w:rPr>
                <w:rFonts w:hint="eastAsia" w:ascii="宋体" w:hAnsi="宋体" w:cs="宋体"/>
                <w:sz w:val="24"/>
                <w:szCs w:val="24"/>
              </w:rPr>
              <w:t xml:space="preserve">税号： </w:t>
            </w:r>
          </w:p>
          <w:p>
            <w:pPr>
              <w:pStyle w:val="6"/>
              <w:tabs>
                <w:tab w:val="left" w:pos="0"/>
                <w:tab w:val="left" w:pos="303"/>
              </w:tabs>
              <w:adjustRightInd w:val="0"/>
              <w:snapToGrid w:val="0"/>
              <w:spacing w:line="360" w:lineRule="auto"/>
              <w:ind w:left="0"/>
              <w:rPr>
                <w:rFonts w:ascii="宋体" w:hAnsi="宋体" w:cs="宋体"/>
                <w:sz w:val="24"/>
                <w:szCs w:val="24"/>
              </w:rPr>
            </w:pPr>
          </w:p>
          <w:p>
            <w:pPr>
              <w:pStyle w:val="6"/>
              <w:tabs>
                <w:tab w:val="left" w:pos="0"/>
                <w:tab w:val="left" w:pos="303"/>
              </w:tabs>
              <w:adjustRightInd w:val="0"/>
              <w:snapToGrid w:val="0"/>
              <w:spacing w:line="360" w:lineRule="auto"/>
              <w:ind w:left="0"/>
              <w:rPr>
                <w:rFonts w:ascii="宋体" w:hAnsi="宋体" w:cs="宋体"/>
                <w:sz w:val="24"/>
                <w:szCs w:val="24"/>
              </w:rPr>
            </w:pPr>
            <w:r>
              <w:rPr>
                <w:rFonts w:hint="eastAsia" w:ascii="宋体" w:hAnsi="宋体" w:cs="宋体"/>
                <w:sz w:val="24"/>
                <w:szCs w:val="24"/>
              </w:rPr>
              <w:t>法定代表人：            （签字）</w:t>
            </w:r>
          </w:p>
          <w:p>
            <w:pPr>
              <w:pStyle w:val="6"/>
              <w:tabs>
                <w:tab w:val="left" w:pos="0"/>
                <w:tab w:val="left" w:pos="303"/>
              </w:tabs>
              <w:adjustRightInd w:val="0"/>
              <w:snapToGrid w:val="0"/>
              <w:spacing w:line="360" w:lineRule="auto"/>
              <w:ind w:left="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9889" w:type="dxa"/>
            <w:gridSpan w:val="2"/>
          </w:tcPr>
          <w:p>
            <w:pPr>
              <w:pStyle w:val="6"/>
              <w:tabs>
                <w:tab w:val="left" w:pos="0"/>
                <w:tab w:val="left" w:pos="303"/>
              </w:tabs>
              <w:adjustRightInd w:val="0"/>
              <w:snapToGrid w:val="0"/>
              <w:spacing w:line="360" w:lineRule="auto"/>
              <w:ind w:left="0"/>
              <w:jc w:val="left"/>
              <w:rPr>
                <w:rFonts w:ascii="宋体" w:hAnsi="宋体" w:cs="宋体"/>
                <w:sz w:val="24"/>
                <w:szCs w:val="24"/>
              </w:rPr>
            </w:pPr>
            <w:r>
              <w:rPr>
                <w:rFonts w:hint="eastAsia" w:ascii="宋体" w:hAnsi="宋体" w:cs="宋体"/>
                <w:sz w:val="24"/>
                <w:szCs w:val="24"/>
              </w:rPr>
              <w:t>备注：</w:t>
            </w:r>
          </w:p>
        </w:tc>
      </w:tr>
    </w:tbl>
    <w:p>
      <w:pPr>
        <w:pStyle w:val="2"/>
        <w:spacing w:before="0" w:after="0" w:line="360" w:lineRule="auto"/>
        <w:jc w:val="center"/>
        <w:rPr>
          <w:rFonts w:ascii="宋体" w:hAnsi="宋体" w:cs="宋体"/>
          <w:b w:val="0"/>
          <w:sz w:val="36"/>
          <w:szCs w:val="30"/>
        </w:rPr>
      </w:pPr>
    </w:p>
    <w:p>
      <w:pPr>
        <w:rPr>
          <w:rFonts w:ascii="宋体" w:hAnsi="宋体" w:cs="宋体"/>
          <w:b/>
          <w:sz w:val="36"/>
          <w:szCs w:val="30"/>
        </w:rPr>
      </w:pPr>
    </w:p>
    <w:p>
      <w:pPr>
        <w:pStyle w:val="10"/>
        <w:rPr>
          <w:rFonts w:ascii="宋体" w:hAnsi="宋体" w:cs="宋体"/>
          <w:b/>
          <w:sz w:val="36"/>
          <w:szCs w:val="30"/>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pStyle w:val="5"/>
        <w:rPr>
          <w:rFonts w:ascii="宋体" w:hAnsi="宋体" w:cs="宋体"/>
          <w:sz w:val="24"/>
          <w:szCs w:val="24"/>
        </w:rPr>
      </w:pPr>
    </w:p>
    <w:p/>
    <w:p>
      <w:pPr>
        <w:pStyle w:val="5"/>
      </w:pPr>
    </w:p>
    <w:p>
      <w:pPr>
        <w:rPr>
          <w:rFonts w:ascii="宋体" w:hAnsi="宋体" w:cs="宋体"/>
          <w:sz w:val="24"/>
          <w:szCs w:val="24"/>
        </w:rPr>
      </w:pPr>
    </w:p>
    <w:p>
      <w:pPr>
        <w:pStyle w:val="10"/>
        <w:rPr>
          <w:rFonts w:ascii="宋体" w:hAnsi="宋体" w:cs="宋体"/>
          <w:sz w:val="24"/>
          <w:szCs w:val="24"/>
        </w:rPr>
      </w:pPr>
    </w:p>
    <w:p>
      <w:pPr>
        <w:pStyle w:val="10"/>
        <w:rPr>
          <w:rFonts w:ascii="宋体" w:hAnsi="宋体" w:cs="宋体"/>
          <w:sz w:val="24"/>
          <w:szCs w:val="24"/>
        </w:rPr>
      </w:pPr>
    </w:p>
    <w:p>
      <w:pPr>
        <w:pStyle w:val="10"/>
        <w:rPr>
          <w:rFonts w:ascii="宋体" w:hAnsi="宋体" w:cs="宋体"/>
          <w:sz w:val="24"/>
          <w:szCs w:val="24"/>
        </w:rPr>
      </w:pPr>
    </w:p>
    <w:p>
      <w:pPr>
        <w:pStyle w:val="10"/>
        <w:rPr>
          <w:rFonts w:ascii="宋体" w:hAnsi="宋体" w:cs="宋体"/>
          <w:sz w:val="24"/>
          <w:szCs w:val="24"/>
        </w:rPr>
      </w:pPr>
    </w:p>
    <w:p>
      <w:pPr>
        <w:pStyle w:val="10"/>
        <w:rPr>
          <w:rFonts w:ascii="宋体" w:hAnsi="宋体" w:cs="宋体"/>
          <w:sz w:val="24"/>
          <w:szCs w:val="24"/>
        </w:rPr>
      </w:pPr>
    </w:p>
    <w:p>
      <w:pPr>
        <w:pStyle w:val="10"/>
        <w:rPr>
          <w:rFonts w:ascii="宋体" w:hAnsi="宋体" w:cs="宋体"/>
          <w:sz w:val="24"/>
          <w:szCs w:val="24"/>
        </w:rPr>
      </w:pPr>
    </w:p>
    <w:p>
      <w:pPr>
        <w:pStyle w:val="10"/>
        <w:rPr>
          <w:rFonts w:ascii="宋体" w:hAnsi="宋体" w:cs="宋体"/>
          <w:sz w:val="24"/>
          <w:szCs w:val="24"/>
        </w:rPr>
      </w:pPr>
    </w:p>
    <w:p>
      <w:pPr>
        <w:pStyle w:val="10"/>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r>
        <w:rPr>
          <w:rFonts w:hint="eastAsia" w:ascii="宋体" w:hAnsi="宋体" w:cs="宋体"/>
          <w:sz w:val="24"/>
          <w:szCs w:val="24"/>
        </w:rPr>
        <w:t>附件：</w:t>
      </w:r>
    </w:p>
    <w:p>
      <w:pPr>
        <w:pStyle w:val="5"/>
        <w:jc w:val="center"/>
        <w:rPr>
          <w:rFonts w:ascii="宋体" w:hAnsi="宋体" w:eastAsia="宋体" w:cs="宋体"/>
          <w:sz w:val="24"/>
          <w:szCs w:val="24"/>
        </w:rPr>
      </w:pPr>
      <w:r>
        <w:rPr>
          <w:rFonts w:hint="eastAsia" w:ascii="宋体" w:hAnsi="宋体" w:eastAsia="宋体" w:cs="宋体"/>
          <w:sz w:val="24"/>
          <w:szCs w:val="24"/>
        </w:rPr>
        <w:t>重庆中医药学院配套服务用房管理评分实施协议</w:t>
      </w:r>
    </w:p>
    <w:p>
      <w:pPr>
        <w:pStyle w:val="5"/>
        <w:rPr>
          <w:rFonts w:ascii="宋体" w:hAnsi="宋体" w:eastAsia="宋体" w:cs="宋体"/>
          <w:sz w:val="24"/>
          <w:szCs w:val="24"/>
        </w:rPr>
      </w:pPr>
    </w:p>
    <w:p>
      <w:pPr>
        <w:pStyle w:val="5"/>
        <w:jc w:val="center"/>
        <w:rPr>
          <w:rFonts w:ascii="宋体" w:hAnsi="宋体" w:eastAsia="宋体" w:cs="宋体"/>
          <w:sz w:val="24"/>
          <w:szCs w:val="24"/>
        </w:rPr>
      </w:pPr>
      <w:r>
        <w:rPr>
          <w:rFonts w:hint="eastAsia" w:ascii="宋体" w:hAnsi="宋体" w:eastAsia="宋体" w:cs="宋体"/>
          <w:sz w:val="24"/>
          <w:szCs w:val="24"/>
        </w:rPr>
        <w:t>第一章总则</w:t>
      </w:r>
    </w:p>
    <w:p>
      <w:pPr>
        <w:pStyle w:val="5"/>
        <w:ind w:firstLine="360" w:firstLineChars="150"/>
        <w:rPr>
          <w:rFonts w:ascii="宋体" w:hAnsi="宋体" w:eastAsia="宋体" w:cs="宋体"/>
          <w:sz w:val="24"/>
          <w:szCs w:val="24"/>
        </w:rPr>
      </w:pPr>
      <w:r>
        <w:rPr>
          <w:rFonts w:hint="eastAsia" w:ascii="宋体" w:hAnsi="宋体" w:eastAsia="宋体" w:cs="宋体"/>
          <w:sz w:val="24"/>
          <w:szCs w:val="24"/>
        </w:rPr>
        <w:t>第一条  为加强生活服务用房管理，保证学校正常的教学、工作秩序，维护公平公正的经营环境，为广大师生提供良好的生活保障服务，按照国家有关法律法规，特制定本协议。</w:t>
      </w:r>
    </w:p>
    <w:p>
      <w:pPr>
        <w:pStyle w:val="5"/>
        <w:ind w:firstLine="360" w:firstLineChars="150"/>
        <w:rPr>
          <w:rFonts w:ascii="宋体" w:hAnsi="宋体" w:eastAsia="宋体" w:cs="宋体"/>
          <w:sz w:val="24"/>
          <w:szCs w:val="24"/>
        </w:rPr>
      </w:pPr>
      <w:r>
        <w:rPr>
          <w:rFonts w:hint="eastAsia" w:ascii="宋体" w:hAnsi="宋体" w:eastAsia="宋体" w:cs="宋体"/>
          <w:sz w:val="24"/>
          <w:szCs w:val="24"/>
        </w:rPr>
        <w:t>第二条  承租人在经营中的违规行为，学校将采取监管考核扣分、扣取违约金、限期整改或停业整顿并行的方式予以处罚。</w:t>
      </w:r>
    </w:p>
    <w:p>
      <w:pPr>
        <w:pStyle w:val="5"/>
        <w:ind w:firstLine="360" w:firstLineChars="150"/>
        <w:rPr>
          <w:rFonts w:ascii="宋体" w:hAnsi="宋体" w:eastAsia="宋体" w:cs="宋体"/>
          <w:sz w:val="24"/>
          <w:szCs w:val="24"/>
        </w:rPr>
      </w:pPr>
      <w:r>
        <w:rPr>
          <w:rFonts w:hint="eastAsia" w:ascii="宋体" w:hAnsi="宋体" w:eastAsia="宋体" w:cs="宋体"/>
          <w:sz w:val="24"/>
          <w:szCs w:val="24"/>
        </w:rPr>
        <w:t>第三条  考核原始总分为100分，若承租人在合同期内(一般为1年)的违规扣分累计满40分，学校有权终止与其签订的租赁合同.</w:t>
      </w:r>
    </w:p>
    <w:p>
      <w:pPr>
        <w:pStyle w:val="5"/>
        <w:ind w:firstLine="360" w:firstLineChars="150"/>
        <w:rPr>
          <w:rFonts w:ascii="宋体" w:hAnsi="宋体" w:eastAsia="宋体" w:cs="宋体"/>
          <w:sz w:val="24"/>
          <w:szCs w:val="24"/>
        </w:rPr>
      </w:pPr>
      <w:r>
        <w:rPr>
          <w:rFonts w:hint="eastAsia" w:ascii="宋体" w:hAnsi="宋体" w:eastAsia="宋体" w:cs="宋体"/>
          <w:sz w:val="24"/>
          <w:szCs w:val="24"/>
        </w:rPr>
        <w:t>第四条  承租人在签订租赁合同时，应按照招租文件缴纳履约保证金。若未按规定期限(一般为3个工作日)交纳因出现违规行为所产生的违约金，学校将直接在其履约保证金中扣取，同时停业整顿至交清违约金为止。</w:t>
      </w:r>
    </w:p>
    <w:p>
      <w:pPr>
        <w:pStyle w:val="5"/>
        <w:ind w:firstLine="360" w:firstLineChars="150"/>
        <w:rPr>
          <w:rFonts w:ascii="宋体" w:hAnsi="宋体" w:eastAsia="宋体" w:cs="宋体"/>
          <w:sz w:val="24"/>
          <w:szCs w:val="24"/>
        </w:rPr>
      </w:pPr>
      <w:r>
        <w:rPr>
          <w:rFonts w:hint="eastAsia" w:ascii="宋体" w:hAnsi="宋体" w:eastAsia="宋体" w:cs="宋体"/>
          <w:sz w:val="24"/>
          <w:szCs w:val="24"/>
        </w:rPr>
        <w:t>第五条  对于经营中出现的违规行为，承租人应立即整改;确实不具备立即整改条件的，按学校要求限期整改;在规定期限内仍未整改的，学校将采取停止供电等停业整顿措施;对一些后果严重、影响恶劣的违规行为，学校将直接处以停业整改处罚。</w:t>
      </w:r>
    </w:p>
    <w:p>
      <w:pPr>
        <w:pStyle w:val="5"/>
        <w:ind w:firstLine="360" w:firstLineChars="150"/>
        <w:jc w:val="center"/>
        <w:rPr>
          <w:rFonts w:ascii="宋体" w:hAnsi="宋体" w:eastAsia="宋体" w:cs="宋体"/>
          <w:sz w:val="24"/>
          <w:szCs w:val="24"/>
        </w:rPr>
      </w:pPr>
      <w:r>
        <w:rPr>
          <w:rFonts w:hint="eastAsia" w:ascii="宋体" w:hAnsi="宋体" w:eastAsia="宋体" w:cs="宋体"/>
          <w:sz w:val="24"/>
          <w:szCs w:val="24"/>
        </w:rPr>
        <w:t>第二章     经营秩序管理</w:t>
      </w:r>
    </w:p>
    <w:p>
      <w:pPr>
        <w:pStyle w:val="5"/>
        <w:ind w:firstLine="360" w:firstLineChars="150"/>
        <w:rPr>
          <w:rFonts w:ascii="宋体" w:hAnsi="宋体" w:eastAsia="宋体" w:cs="宋体"/>
          <w:sz w:val="24"/>
          <w:szCs w:val="24"/>
        </w:rPr>
      </w:pPr>
      <w:r>
        <w:rPr>
          <w:rFonts w:hint="eastAsia" w:ascii="宋体" w:hAnsi="宋体" w:eastAsia="宋体" w:cs="宋体"/>
          <w:sz w:val="24"/>
          <w:szCs w:val="24"/>
        </w:rPr>
        <w:t>第六条  必须合法经营，严格遵守国家的法律、法规和学校的有关管理规定，并取得相应的工商、税务、卫生防疫等政府部门颁发的经营许可证和从业许可证，相关从业人员必须符合国家要求的条件，从事食品经营的人员，应在规定时间内取得健康证明。若有违反，学院可终止租赁合同，收回配套服务用房。</w:t>
      </w:r>
    </w:p>
    <w:p>
      <w:pPr>
        <w:pStyle w:val="5"/>
        <w:ind w:firstLine="360" w:firstLineChars="150"/>
        <w:rPr>
          <w:rFonts w:ascii="宋体" w:hAnsi="宋体" w:eastAsia="宋体" w:cs="宋体"/>
          <w:sz w:val="24"/>
          <w:szCs w:val="24"/>
        </w:rPr>
      </w:pPr>
      <w:r>
        <w:rPr>
          <w:rFonts w:hint="eastAsia" w:ascii="宋体" w:hAnsi="宋体" w:eastAsia="宋体" w:cs="宋体"/>
          <w:sz w:val="24"/>
          <w:szCs w:val="24"/>
        </w:rPr>
        <w:t>第七条  严格遵守治安及消防安全的相关规定，做好防火、防盗、防扒、防骗、防恶性案件工作;不得在商铺内炊煮食物，不得使用大功率电器，严禁占用消防设施和消防通道按保卫处要求配备监控及消防设施。若有违反，每次扣3-10分.并处违约金500-2000元,停业整顿2日。</w:t>
      </w:r>
    </w:p>
    <w:p>
      <w:pPr>
        <w:pStyle w:val="5"/>
        <w:ind w:firstLine="360" w:firstLineChars="150"/>
        <w:rPr>
          <w:rFonts w:ascii="宋体" w:hAnsi="宋体" w:eastAsia="宋体" w:cs="宋体"/>
          <w:sz w:val="24"/>
          <w:szCs w:val="24"/>
        </w:rPr>
      </w:pPr>
      <w:r>
        <w:rPr>
          <w:rFonts w:hint="eastAsia" w:ascii="宋体" w:hAnsi="宋体" w:eastAsia="宋体" w:cs="宋体"/>
          <w:sz w:val="24"/>
          <w:szCs w:val="24"/>
        </w:rPr>
        <w:t>第八条   严禁经营采用办储值卡、融资等预储费经营模式，若有违反,视情节每次扣3-10分,并处违约金5000元，同时停业整顿3日。</w:t>
      </w:r>
    </w:p>
    <w:p>
      <w:pPr>
        <w:pStyle w:val="5"/>
        <w:ind w:firstLine="360" w:firstLineChars="150"/>
        <w:rPr>
          <w:rFonts w:ascii="宋体" w:hAnsi="宋体" w:eastAsia="宋体" w:cs="宋体"/>
          <w:sz w:val="24"/>
          <w:szCs w:val="24"/>
        </w:rPr>
      </w:pPr>
      <w:r>
        <w:rPr>
          <w:rFonts w:hint="eastAsia" w:ascii="宋体" w:hAnsi="宋体" w:eastAsia="宋体" w:cs="宋体"/>
          <w:sz w:val="24"/>
          <w:szCs w:val="24"/>
        </w:rPr>
        <w:t>第九条  严禁经营“三无"食品、过期、变质食品以及不符合食品安全标准的食品，严禁经营假冒、伪劣商品和违禁物品。所有违反，视情节每次扣3-15分.并处违约金3000元，同时停业整顿5日，移送工商等行政管理部门进行查处。</w:t>
      </w:r>
    </w:p>
    <w:p>
      <w:pPr>
        <w:pStyle w:val="5"/>
        <w:ind w:firstLine="360" w:firstLineChars="150"/>
        <w:rPr>
          <w:rFonts w:ascii="宋体" w:hAnsi="宋体" w:eastAsia="宋体" w:cs="宋体"/>
          <w:sz w:val="24"/>
          <w:szCs w:val="24"/>
        </w:rPr>
      </w:pPr>
      <w:r>
        <w:rPr>
          <w:rFonts w:hint="eastAsia" w:ascii="宋体" w:hAnsi="宋体" w:eastAsia="宋体" w:cs="宋体"/>
          <w:sz w:val="24"/>
          <w:szCs w:val="24"/>
        </w:rPr>
        <w:t>第十条 若在经营中发生食品安全责任事故，出现1人食物中毒，每次扣20分，并处违约金10000元，停业整顿10天；出现2人食物中毒，每次扣40分，并处违约金20000元，停业整顿20天；出现3人及以上食物中毒，立即终止租赁资格，并扣罚全部履约保证金，涉事者承担相应的刑事和民事责任</w:t>
      </w:r>
      <w:r>
        <w:rPr>
          <w:rFonts w:ascii="宋体" w:hAnsi="宋体" w:eastAsia="宋体" w:cs="宋体"/>
          <w:sz w:val="24"/>
          <w:szCs w:val="24"/>
        </w:rPr>
        <w:t>。</w:t>
      </w:r>
    </w:p>
    <w:p>
      <w:pPr>
        <w:pStyle w:val="5"/>
        <w:ind w:firstLine="360" w:firstLineChars="150"/>
        <w:rPr>
          <w:rFonts w:ascii="宋体" w:hAnsi="宋体" w:eastAsia="宋体" w:cs="宋体"/>
          <w:sz w:val="24"/>
          <w:szCs w:val="24"/>
        </w:rPr>
      </w:pPr>
      <w:r>
        <w:rPr>
          <w:rFonts w:hint="eastAsia" w:ascii="宋体" w:hAnsi="宋体" w:eastAsia="宋体" w:cs="宋体"/>
          <w:sz w:val="24"/>
          <w:szCs w:val="24"/>
        </w:rPr>
        <w:t>第十一条 应认真遵守学校关于学校秩序、物业管理、能源保障的有关规定和要求，准时参加有关的学习和培训。若有违反，除按有关规定进行处理</w:t>
      </w:r>
      <w:r>
        <w:rPr>
          <w:rFonts w:ascii="宋体" w:hAnsi="宋体" w:eastAsia="宋体" w:cs="宋体"/>
          <w:sz w:val="24"/>
          <w:szCs w:val="24"/>
        </w:rPr>
        <w:t>（</w:t>
      </w:r>
      <w:r>
        <w:rPr>
          <w:rFonts w:hint="eastAsia" w:ascii="宋体" w:hAnsi="宋体" w:eastAsia="宋体" w:cs="宋体"/>
          <w:sz w:val="24"/>
          <w:szCs w:val="24"/>
        </w:rPr>
        <w:t>罚</w:t>
      </w:r>
      <w:r>
        <w:rPr>
          <w:rFonts w:ascii="宋体" w:hAnsi="宋体" w:eastAsia="宋体" w:cs="宋体"/>
          <w:sz w:val="24"/>
          <w:szCs w:val="24"/>
        </w:rPr>
        <w:t>）</w:t>
      </w:r>
      <w:r>
        <w:rPr>
          <w:rFonts w:hint="eastAsia" w:ascii="宋体" w:hAnsi="宋体" w:eastAsia="宋体" w:cs="宋体"/>
          <w:sz w:val="24"/>
          <w:szCs w:val="24"/>
        </w:rPr>
        <w:t xml:space="preserve">外，视情节轻重，每次扣1-3分，并处违约金200-500元。   </w:t>
      </w:r>
    </w:p>
    <w:p>
      <w:pPr>
        <w:pStyle w:val="5"/>
        <w:ind w:firstLine="360" w:firstLineChars="150"/>
        <w:rPr>
          <w:rFonts w:ascii="宋体" w:hAnsi="宋体" w:eastAsia="宋体" w:cs="宋体"/>
          <w:sz w:val="24"/>
          <w:szCs w:val="24"/>
        </w:rPr>
      </w:pPr>
      <w:r>
        <w:rPr>
          <w:rFonts w:hint="eastAsia" w:ascii="宋体" w:hAnsi="宋体" w:eastAsia="宋体" w:cs="宋体"/>
          <w:sz w:val="24"/>
          <w:szCs w:val="24"/>
        </w:rPr>
        <w:t>第十二条 营业区域以门框为界，不得向外超界经营，不得在门外陈列商品、摆放展示架和宣传栏，以及其他有碍门面整洁、正常通行的行为。若有违反，每次扣2分，并处违约金500元。</w:t>
      </w:r>
    </w:p>
    <w:p>
      <w:pPr>
        <w:pStyle w:val="5"/>
        <w:ind w:firstLine="360" w:firstLineChars="150"/>
        <w:rPr>
          <w:rFonts w:ascii="宋体" w:hAnsi="宋体" w:eastAsia="宋体" w:cs="宋体"/>
          <w:sz w:val="24"/>
          <w:szCs w:val="24"/>
        </w:rPr>
      </w:pPr>
      <w:r>
        <w:rPr>
          <w:rFonts w:hint="eastAsia" w:ascii="宋体" w:hAnsi="宋体" w:eastAsia="宋体" w:cs="宋体"/>
          <w:sz w:val="24"/>
          <w:szCs w:val="24"/>
        </w:rPr>
        <w:t>第十三条   严格遵守营业时间，周日至周四不得超过22:45，周五、周六不得超过23:45。若有违反，每次扣2分。并处违约金500元。</w:t>
      </w:r>
    </w:p>
    <w:p>
      <w:pPr>
        <w:pStyle w:val="5"/>
        <w:ind w:firstLine="360" w:firstLineChars="150"/>
        <w:rPr>
          <w:rFonts w:ascii="宋体" w:hAnsi="宋体" w:eastAsia="宋体" w:cs="宋体"/>
          <w:sz w:val="24"/>
          <w:szCs w:val="24"/>
        </w:rPr>
      </w:pPr>
      <w:r>
        <w:rPr>
          <w:rFonts w:hint="eastAsia" w:ascii="宋体" w:hAnsi="宋体" w:eastAsia="宋体" w:cs="宋体"/>
          <w:sz w:val="24"/>
          <w:szCs w:val="24"/>
        </w:rPr>
        <w:t>第十四条  应尊重、配合学校安排的有关工作人员的管理、监督和检查，不得发生起哄、阻挠、辱骂等现象，不得在办公场所吵闹、滋事、闹事。若有发生，每次扣2-5分，并处违约金500-1000元;情节严重者停业整顿1日。若发生殴打工作人员的情况，每次扣20分，并处违约金5000元，停业整顿5日，同时移送公安机关处理。</w:t>
      </w:r>
    </w:p>
    <w:p>
      <w:pPr>
        <w:pStyle w:val="5"/>
        <w:ind w:firstLine="360" w:firstLineChars="150"/>
        <w:rPr>
          <w:rFonts w:ascii="宋体" w:hAnsi="宋体" w:eastAsia="宋体" w:cs="宋体"/>
          <w:sz w:val="24"/>
          <w:szCs w:val="24"/>
        </w:rPr>
      </w:pPr>
      <w:r>
        <w:rPr>
          <w:rFonts w:hint="eastAsia" w:ascii="宋体" w:hAnsi="宋体" w:eastAsia="宋体" w:cs="宋体"/>
          <w:sz w:val="24"/>
          <w:szCs w:val="24"/>
        </w:rPr>
        <w:t>第十五条 文明经商、礼貌待客、明码标价、不得强买强卖、欺行霸市;在学校行课期间，未经学校同意，不得超过1周以上时间不营业(超过1月不营业，学校有权直接终止租赁合同)。若有违反，每次扣1-5分。并处违约金200-1000元；情节严重者，停业整顿1日。</w:t>
      </w:r>
    </w:p>
    <w:p>
      <w:pPr>
        <w:pStyle w:val="5"/>
        <w:ind w:firstLine="360" w:firstLineChars="150"/>
        <w:jc w:val="center"/>
        <w:rPr>
          <w:rFonts w:ascii="宋体" w:hAnsi="宋体" w:eastAsia="宋体" w:cs="宋体"/>
          <w:sz w:val="24"/>
          <w:szCs w:val="24"/>
        </w:rPr>
      </w:pPr>
      <w:r>
        <w:rPr>
          <w:rFonts w:hint="eastAsia" w:ascii="宋体" w:hAnsi="宋体" w:eastAsia="宋体" w:cs="宋体"/>
          <w:sz w:val="24"/>
          <w:szCs w:val="24"/>
        </w:rPr>
        <w:t>第三章    清洁卫生管理</w:t>
      </w:r>
    </w:p>
    <w:p>
      <w:pPr>
        <w:pStyle w:val="5"/>
        <w:ind w:firstLine="360" w:firstLineChars="150"/>
        <w:rPr>
          <w:rFonts w:ascii="宋体" w:hAnsi="宋体" w:eastAsia="宋体" w:cs="宋体"/>
          <w:sz w:val="24"/>
          <w:szCs w:val="24"/>
        </w:rPr>
      </w:pPr>
      <w:r>
        <w:rPr>
          <w:rFonts w:hint="eastAsia" w:ascii="宋体" w:hAnsi="宋体" w:eastAsia="宋体" w:cs="宋体"/>
          <w:sz w:val="24"/>
          <w:szCs w:val="24"/>
        </w:rPr>
        <w:t>第十六条  实行门前三包，不得将垃圾或清洁工具丢弃在门口或固定垃圾箱外，不得有乱扔杂物、乱倒污水和其他污染周围环境、有损清洁卫生的行为。若有违反，视情节轻重，每次扣1</w:t>
      </w:r>
      <w:r>
        <w:rPr>
          <w:rFonts w:ascii="宋体" w:hAnsi="宋体" w:eastAsia="宋体" w:cs="宋体"/>
          <w:sz w:val="24"/>
          <w:szCs w:val="24"/>
        </w:rPr>
        <w:t>-</w:t>
      </w:r>
      <w:r>
        <w:rPr>
          <w:rFonts w:hint="eastAsia" w:ascii="宋体" w:hAnsi="宋体" w:eastAsia="宋体" w:cs="宋体"/>
          <w:sz w:val="24"/>
          <w:szCs w:val="24"/>
        </w:rPr>
        <w:t>5分，并处违约金200-1000元;情节严重者，停业整顿1日。</w:t>
      </w:r>
    </w:p>
    <w:p>
      <w:pPr>
        <w:pStyle w:val="5"/>
        <w:ind w:firstLine="360" w:firstLineChars="150"/>
        <w:rPr>
          <w:rFonts w:ascii="宋体" w:hAnsi="宋体" w:eastAsia="宋体" w:cs="宋体"/>
          <w:sz w:val="24"/>
          <w:szCs w:val="24"/>
        </w:rPr>
      </w:pPr>
      <w:r>
        <w:rPr>
          <w:rFonts w:hint="eastAsia" w:ascii="宋体" w:hAnsi="宋体" w:eastAsia="宋体" w:cs="宋体"/>
          <w:sz w:val="24"/>
          <w:szCs w:val="24"/>
        </w:rPr>
        <w:t>第十七章   自觉为维护周边环境卫生，按照学校要求定时对房屋、墙面、门柱、灯箱等进行清洁打扫。若有违反，每次扣1分，并处违约金200元。</w:t>
      </w:r>
    </w:p>
    <w:p>
      <w:pPr>
        <w:pStyle w:val="5"/>
        <w:ind w:firstLine="360" w:firstLineChars="150"/>
        <w:rPr>
          <w:rFonts w:ascii="宋体" w:hAnsi="宋体" w:eastAsia="宋体" w:cs="宋体"/>
          <w:sz w:val="24"/>
          <w:szCs w:val="24"/>
        </w:rPr>
      </w:pPr>
      <w:r>
        <w:rPr>
          <w:rFonts w:hint="eastAsia" w:ascii="宋体" w:hAnsi="宋体" w:eastAsia="宋体" w:cs="宋体"/>
          <w:sz w:val="24"/>
          <w:szCs w:val="24"/>
        </w:rPr>
        <w:t>第十八条   严禁在生活服务用房及周边携养各种宠物、家禽。若有违反每次扣2分，并处违约金500元。</w:t>
      </w:r>
    </w:p>
    <w:p>
      <w:pPr>
        <w:pStyle w:val="5"/>
        <w:ind w:firstLine="360" w:firstLineChars="150"/>
        <w:jc w:val="center"/>
        <w:rPr>
          <w:rFonts w:ascii="宋体" w:hAnsi="宋体" w:eastAsia="宋体" w:cs="宋体"/>
          <w:sz w:val="24"/>
          <w:szCs w:val="24"/>
        </w:rPr>
      </w:pPr>
      <w:r>
        <w:rPr>
          <w:rFonts w:hint="eastAsia" w:ascii="宋体" w:hAnsi="宋体" w:eastAsia="宋体" w:cs="宋体"/>
          <w:sz w:val="24"/>
          <w:szCs w:val="24"/>
        </w:rPr>
        <w:t>第四章     合同执行管理</w:t>
      </w:r>
    </w:p>
    <w:p>
      <w:pPr>
        <w:pStyle w:val="5"/>
        <w:ind w:firstLine="360" w:firstLineChars="150"/>
        <w:rPr>
          <w:rFonts w:ascii="宋体" w:hAnsi="宋体" w:eastAsia="宋体" w:cs="宋体"/>
          <w:sz w:val="24"/>
          <w:szCs w:val="24"/>
        </w:rPr>
      </w:pPr>
      <w:r>
        <w:rPr>
          <w:rFonts w:hint="eastAsia" w:ascii="宋体" w:hAnsi="宋体" w:eastAsia="宋体" w:cs="宋体"/>
          <w:sz w:val="24"/>
          <w:szCs w:val="24"/>
        </w:rPr>
        <w:t>第十九条   每1名承租人不得在校内承租2个及以上生活服用房，不得擅自拆分、转让、转租、调换、抵押，未经批准，不得擅自改变或增加合同约定的经营范围。若有违反，每次扣10-20分，并处违约金2000-5000元，限期整改，停业整顿2-5日;情节严重者直接终止其租赁合同并追究相应的责任。</w:t>
      </w:r>
    </w:p>
    <w:p>
      <w:pPr>
        <w:pStyle w:val="5"/>
        <w:ind w:firstLine="360" w:firstLineChars="150"/>
        <w:rPr>
          <w:rFonts w:ascii="宋体" w:hAnsi="宋体" w:eastAsia="宋体" w:cs="宋体"/>
          <w:sz w:val="24"/>
          <w:szCs w:val="24"/>
        </w:rPr>
      </w:pPr>
      <w:r>
        <w:rPr>
          <w:rFonts w:hint="eastAsia" w:ascii="宋体" w:hAnsi="宋体" w:eastAsia="宋体" w:cs="宋体"/>
          <w:sz w:val="24"/>
          <w:szCs w:val="24"/>
        </w:rPr>
        <w:t>第二十条 装修生活服务用房，须书面向管理部门提出书面申请，并报送装修方案，获得批准后方可入场施工。若有违反每次扣5分，并处违约金1000元，停业整顿1日。不得擅自改变房屋结构和设备设施，若有违反，每次扣1-2分，并处违约金1000元。</w:t>
      </w:r>
    </w:p>
    <w:p>
      <w:pPr>
        <w:pStyle w:val="5"/>
        <w:ind w:firstLine="360" w:firstLineChars="150"/>
        <w:rPr>
          <w:rFonts w:ascii="宋体" w:hAnsi="宋体" w:eastAsia="宋体" w:cs="宋体"/>
          <w:sz w:val="24"/>
          <w:szCs w:val="24"/>
        </w:rPr>
      </w:pPr>
      <w:r>
        <w:rPr>
          <w:rFonts w:hint="eastAsia" w:ascii="宋体" w:hAnsi="宋体" w:eastAsia="宋体" w:cs="宋体"/>
          <w:sz w:val="24"/>
          <w:szCs w:val="24"/>
        </w:rPr>
        <w:t>第二十一条  按时交纳租金、水电等有关费用。若有违反，每次扣2分，并处违约金500元。逾期每天按当期应缴纳水电费千分之三的标准收取违约金，逾期一月不交纳，则停止水电供应和终止合同。</w:t>
      </w:r>
    </w:p>
    <w:p>
      <w:pPr>
        <w:pStyle w:val="5"/>
        <w:ind w:firstLine="360" w:firstLineChars="150"/>
        <w:rPr>
          <w:rFonts w:ascii="宋体" w:hAnsi="宋体" w:eastAsia="宋体" w:cs="宋体"/>
          <w:sz w:val="24"/>
          <w:szCs w:val="24"/>
        </w:rPr>
      </w:pPr>
      <w:r>
        <w:rPr>
          <w:rFonts w:hint="eastAsia" w:ascii="宋体" w:hAnsi="宋体" w:eastAsia="宋体" w:cs="宋体"/>
          <w:sz w:val="24"/>
          <w:szCs w:val="24"/>
        </w:rPr>
        <w:t>第二十二条  被师生投诉查实，每次扣5分，并处违约金1000元，停业整顿1日。</w:t>
      </w:r>
    </w:p>
    <w:p>
      <w:pPr>
        <w:pStyle w:val="5"/>
        <w:ind w:firstLine="360" w:firstLineChars="150"/>
        <w:jc w:val="center"/>
        <w:rPr>
          <w:rFonts w:ascii="宋体" w:hAnsi="宋体" w:eastAsia="宋体" w:cs="宋体"/>
          <w:sz w:val="24"/>
          <w:szCs w:val="24"/>
        </w:rPr>
      </w:pPr>
      <w:r>
        <w:rPr>
          <w:rFonts w:hint="eastAsia" w:ascii="宋体" w:hAnsi="宋体" w:eastAsia="宋体" w:cs="宋体"/>
          <w:sz w:val="24"/>
          <w:szCs w:val="24"/>
        </w:rPr>
        <w:t>第五章      附则</w:t>
      </w:r>
    </w:p>
    <w:p>
      <w:pPr>
        <w:pStyle w:val="5"/>
        <w:ind w:firstLine="360" w:firstLineChars="150"/>
        <w:rPr>
          <w:rFonts w:ascii="宋体" w:hAnsi="宋体" w:eastAsia="宋体" w:cs="宋体"/>
          <w:sz w:val="24"/>
          <w:szCs w:val="24"/>
        </w:rPr>
      </w:pPr>
      <w:r>
        <w:rPr>
          <w:rFonts w:hint="eastAsia" w:ascii="宋体" w:hAnsi="宋体" w:eastAsia="宋体" w:cs="宋体"/>
          <w:sz w:val="24"/>
          <w:szCs w:val="24"/>
        </w:rPr>
        <w:t>第二十三条   本细则由 重庆中医药学院资产与后勤管理处负责解释。</w:t>
      </w:r>
    </w:p>
    <w:p>
      <w:pPr>
        <w:pStyle w:val="10"/>
        <w:rPr>
          <w:rFonts w:ascii="宋体" w:hAnsi="宋体" w:cs="宋体"/>
          <w:b/>
          <w:sz w:val="36"/>
          <w:szCs w:val="30"/>
        </w:rPr>
      </w:pPr>
    </w:p>
    <w:p>
      <w:pPr>
        <w:spacing w:after="120"/>
        <w:ind w:left="420" w:leftChars="200" w:firstLine="880" w:firstLineChars="200"/>
        <w:rPr>
          <w:sz w:val="44"/>
        </w:rPr>
      </w:pPr>
    </w:p>
    <w:p>
      <w:pPr>
        <w:spacing w:line="312" w:lineRule="auto"/>
        <w:ind w:firstLine="480" w:firstLineChars="200"/>
        <w:rPr>
          <w:sz w:val="24"/>
          <w:szCs w:val="24"/>
        </w:rPr>
      </w:pPr>
      <w:r>
        <w:rPr>
          <w:rFonts w:hint="eastAsia"/>
          <w:sz w:val="24"/>
          <w:szCs w:val="24"/>
        </w:rPr>
        <w:t>本协议一式份，甲方</w:t>
      </w:r>
      <w:r>
        <w:rPr>
          <w:rFonts w:hint="eastAsia"/>
          <w:sz w:val="24"/>
          <w:szCs w:val="24"/>
          <w:u w:val="single"/>
        </w:rPr>
        <w:t xml:space="preserve"> 肆 </w:t>
      </w:r>
      <w:r>
        <w:rPr>
          <w:rFonts w:hint="eastAsia"/>
          <w:sz w:val="24"/>
          <w:szCs w:val="24"/>
        </w:rPr>
        <w:t>份和乙方份。未尽事宜，甲乙双方友好协商。</w:t>
      </w:r>
    </w:p>
    <w:p>
      <w:pPr>
        <w:spacing w:line="312" w:lineRule="auto"/>
        <w:ind w:firstLine="480" w:firstLineChars="200"/>
        <w:rPr>
          <w:rFonts w:ascii="宋体" w:hAnsi="宋体" w:cs="宋体"/>
          <w:sz w:val="24"/>
          <w:szCs w:val="24"/>
        </w:rPr>
      </w:pPr>
    </w:p>
    <w:p>
      <w:pPr>
        <w:spacing w:line="312" w:lineRule="auto"/>
        <w:ind w:firstLine="420"/>
        <w:rPr>
          <w:rFonts w:ascii="宋体" w:hAnsi="宋体" w:cs="宋体"/>
          <w:sz w:val="24"/>
          <w:szCs w:val="24"/>
        </w:rPr>
      </w:pPr>
    </w:p>
    <w:p>
      <w:pPr>
        <w:spacing w:line="312" w:lineRule="auto"/>
        <w:ind w:firstLine="420"/>
        <w:rPr>
          <w:rFonts w:ascii="宋体" w:hAnsi="宋体" w:cs="宋体"/>
          <w:sz w:val="24"/>
          <w:szCs w:val="24"/>
        </w:rPr>
      </w:pPr>
      <w:r>
        <w:rPr>
          <w:rFonts w:hint="eastAsia" w:ascii="宋体" w:hAnsi="宋体" w:cs="宋体"/>
          <w:sz w:val="24"/>
          <w:szCs w:val="24"/>
        </w:rPr>
        <w:t>甲方（盖章）：                                 乙方（盖章）：</w:t>
      </w:r>
    </w:p>
    <w:p>
      <w:pPr>
        <w:spacing w:line="312" w:lineRule="auto"/>
        <w:ind w:firstLine="420"/>
        <w:rPr>
          <w:rFonts w:ascii="宋体" w:hAnsi="宋体" w:cs="宋体"/>
          <w:sz w:val="24"/>
          <w:szCs w:val="24"/>
        </w:rPr>
      </w:pPr>
      <w:r>
        <w:rPr>
          <w:rFonts w:hint="eastAsia" w:ascii="宋体" w:hAnsi="宋体" w:cs="宋体"/>
          <w:sz w:val="24"/>
          <w:szCs w:val="24"/>
        </w:rPr>
        <w:t>法定代表人或                                  法定代表人或</w:t>
      </w:r>
    </w:p>
    <w:p>
      <w:pPr>
        <w:spacing w:line="312" w:lineRule="auto"/>
        <w:ind w:firstLine="240" w:firstLineChars="100"/>
        <w:rPr>
          <w:rFonts w:ascii="宋体" w:hAnsi="宋体" w:cs="宋体"/>
          <w:sz w:val="24"/>
          <w:szCs w:val="24"/>
        </w:rPr>
      </w:pPr>
      <w:r>
        <w:rPr>
          <w:rFonts w:hint="eastAsia" w:ascii="宋体" w:hAnsi="宋体" w:cs="宋体"/>
          <w:sz w:val="24"/>
          <w:szCs w:val="24"/>
        </w:rPr>
        <w:t>委托代</w:t>
      </w:r>
      <w:r>
        <w:rPr>
          <w:rFonts w:hint="eastAsia" w:ascii="宋体" w:hAnsi="宋体" w:cs="宋体"/>
          <w:sz w:val="24"/>
          <w:szCs w:val="24"/>
          <w:lang w:eastAsia="zh-Hans"/>
        </w:rPr>
        <w:t>理</w:t>
      </w:r>
      <w:r>
        <w:rPr>
          <w:rFonts w:hint="eastAsia" w:ascii="宋体" w:hAnsi="宋体" w:cs="宋体"/>
          <w:sz w:val="24"/>
          <w:szCs w:val="24"/>
        </w:rPr>
        <w:t>人（签字）：                            委托代</w:t>
      </w:r>
      <w:r>
        <w:rPr>
          <w:rFonts w:hint="eastAsia" w:ascii="宋体" w:hAnsi="宋体" w:cs="宋体"/>
          <w:sz w:val="24"/>
          <w:szCs w:val="24"/>
          <w:lang w:eastAsia="zh-Hans"/>
        </w:rPr>
        <w:t>理</w:t>
      </w:r>
      <w:r>
        <w:rPr>
          <w:rFonts w:hint="eastAsia" w:ascii="宋体" w:hAnsi="宋体" w:cs="宋体"/>
          <w:sz w:val="24"/>
          <w:szCs w:val="24"/>
        </w:rPr>
        <w:t>人（签字）：</w:t>
      </w:r>
    </w:p>
    <w:p>
      <w:pPr>
        <w:spacing w:line="312" w:lineRule="auto"/>
        <w:ind w:firstLine="120" w:firstLineChars="50"/>
        <w:rPr>
          <w:rFonts w:ascii="宋体" w:hAnsi="宋体" w:cs="宋体"/>
          <w:sz w:val="24"/>
          <w:szCs w:val="24"/>
        </w:rPr>
      </w:pPr>
      <w:r>
        <w:rPr>
          <w:rFonts w:hint="eastAsia" w:ascii="宋体" w:hAnsi="宋体" w:cs="宋体"/>
          <w:sz w:val="24"/>
          <w:szCs w:val="24"/>
        </w:rPr>
        <w:t>签字日期：   年  月  日                         签字日期：   年  月  日</w:t>
      </w:r>
    </w:p>
    <w:p>
      <w:pPr>
        <w:pStyle w:val="10"/>
        <w:rPr>
          <w:rFonts w:ascii="宋体" w:hAnsi="宋体" w:cs="宋体"/>
          <w:sz w:val="24"/>
          <w:szCs w:val="24"/>
        </w:rPr>
      </w:pPr>
    </w:p>
    <w:p>
      <w:pPr>
        <w:pStyle w:val="10"/>
        <w:rPr>
          <w:rFonts w:ascii="宋体" w:hAnsi="宋体" w:cs="宋体"/>
          <w:sz w:val="24"/>
          <w:szCs w:val="24"/>
        </w:rPr>
      </w:pPr>
    </w:p>
    <w:p>
      <w:pPr>
        <w:pStyle w:val="10"/>
        <w:rPr>
          <w:rFonts w:ascii="宋体" w:hAnsi="宋体" w:cs="宋体"/>
          <w:sz w:val="24"/>
          <w:szCs w:val="24"/>
        </w:rPr>
      </w:pPr>
    </w:p>
    <w:p>
      <w:pPr>
        <w:pStyle w:val="2"/>
        <w:spacing w:before="0" w:after="0" w:line="360" w:lineRule="auto"/>
        <w:rPr>
          <w:rFonts w:ascii="宋体" w:hAnsi="宋体" w:cs="宋体"/>
          <w:b w:val="0"/>
          <w:sz w:val="36"/>
          <w:szCs w:val="30"/>
        </w:rPr>
      </w:pPr>
      <w:bookmarkStart w:id="30" w:name="_Toc22938"/>
    </w:p>
    <w:p>
      <w:pPr>
        <w:rPr>
          <w:rFonts w:ascii="宋体" w:hAnsi="宋体" w:cs="宋体"/>
          <w:sz w:val="36"/>
          <w:szCs w:val="30"/>
        </w:rPr>
      </w:pPr>
    </w:p>
    <w:p>
      <w:pPr>
        <w:pStyle w:val="10"/>
      </w:pPr>
    </w:p>
    <w:p>
      <w:pPr>
        <w:pStyle w:val="2"/>
        <w:spacing w:before="0" w:after="0" w:line="360" w:lineRule="auto"/>
        <w:jc w:val="center"/>
        <w:rPr>
          <w:rFonts w:ascii="宋体" w:hAnsi="宋体" w:cs="宋体"/>
          <w:b w:val="0"/>
          <w:sz w:val="36"/>
          <w:szCs w:val="30"/>
        </w:rPr>
      </w:pPr>
      <w:r>
        <w:rPr>
          <w:rFonts w:hint="eastAsia" w:ascii="宋体" w:hAnsi="宋体" w:cs="宋体"/>
          <w:b w:val="0"/>
          <w:sz w:val="36"/>
          <w:szCs w:val="30"/>
        </w:rPr>
        <w:t>第六篇  响应文件编制要求</w:t>
      </w:r>
      <w:bookmarkEnd w:id="30"/>
    </w:p>
    <w:p>
      <w:pPr>
        <w:spacing w:line="400" w:lineRule="exact"/>
        <w:ind w:firstLine="480" w:firstLineChars="200"/>
        <w:rPr>
          <w:rFonts w:ascii="宋体" w:hAnsi="宋体" w:cs="宋体"/>
          <w:sz w:val="24"/>
          <w:szCs w:val="24"/>
        </w:rPr>
      </w:pPr>
      <w:r>
        <w:rPr>
          <w:rFonts w:hint="eastAsia" w:ascii="宋体" w:hAnsi="宋体" w:cs="宋体"/>
          <w:sz w:val="24"/>
          <w:szCs w:val="24"/>
        </w:rPr>
        <w:t>一、经济部分</w:t>
      </w:r>
    </w:p>
    <w:p>
      <w:pPr>
        <w:spacing w:line="400" w:lineRule="exact"/>
        <w:ind w:firstLine="480" w:firstLineChars="200"/>
        <w:rPr>
          <w:rFonts w:ascii="宋体" w:hAnsi="宋体" w:cs="宋体"/>
          <w:sz w:val="24"/>
          <w:szCs w:val="24"/>
        </w:rPr>
      </w:pPr>
      <w:r>
        <w:rPr>
          <w:rFonts w:hint="eastAsia" w:ascii="宋体" w:hAnsi="宋体" w:cs="宋体"/>
          <w:sz w:val="24"/>
          <w:szCs w:val="24"/>
        </w:rPr>
        <w:t>（一）报价函</w:t>
      </w:r>
    </w:p>
    <w:p>
      <w:pPr>
        <w:spacing w:line="400" w:lineRule="exact"/>
        <w:ind w:firstLine="480" w:firstLineChars="200"/>
        <w:rPr>
          <w:rFonts w:ascii="宋体" w:hAnsi="宋体" w:cs="宋体"/>
          <w:sz w:val="24"/>
          <w:szCs w:val="24"/>
        </w:rPr>
      </w:pPr>
      <w:r>
        <w:rPr>
          <w:rFonts w:hint="eastAsia" w:ascii="宋体" w:hAnsi="宋体" w:cs="宋体"/>
          <w:sz w:val="24"/>
          <w:szCs w:val="24"/>
        </w:rPr>
        <w:t>二、商务部分</w:t>
      </w:r>
    </w:p>
    <w:p>
      <w:pPr>
        <w:spacing w:line="400" w:lineRule="exact"/>
        <w:ind w:firstLine="480" w:firstLineChars="200"/>
        <w:rPr>
          <w:rFonts w:ascii="宋体" w:hAnsi="宋体" w:cs="宋体"/>
          <w:sz w:val="24"/>
          <w:szCs w:val="24"/>
        </w:rPr>
      </w:pPr>
      <w:r>
        <w:rPr>
          <w:rFonts w:hint="eastAsia" w:ascii="宋体" w:hAnsi="宋体" w:cs="宋体"/>
          <w:sz w:val="24"/>
          <w:szCs w:val="24"/>
        </w:rPr>
        <w:t>（一）商务部分评分要求提供的资料（格式自定）</w:t>
      </w:r>
    </w:p>
    <w:p>
      <w:pPr>
        <w:spacing w:line="400" w:lineRule="exact"/>
        <w:ind w:firstLine="480" w:firstLineChars="200"/>
        <w:rPr>
          <w:rFonts w:ascii="宋体" w:hAnsi="宋体" w:cs="宋体"/>
          <w:sz w:val="24"/>
          <w:szCs w:val="24"/>
        </w:rPr>
      </w:pPr>
      <w:r>
        <w:rPr>
          <w:rFonts w:hint="eastAsia" w:ascii="宋体" w:hAnsi="宋体" w:cs="宋体"/>
          <w:sz w:val="24"/>
          <w:szCs w:val="24"/>
        </w:rPr>
        <w:t>三、资格条件及其他</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（一）法人营业执照（副本）或事业单位法人证书（副本）或个体工商户营业执照或有效的自然人身份证明或社会团体法人登记证书复印件</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（二）法定代表人身份证明书（格式）</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（三）法定代表人授权委托书（格式）</w:t>
      </w:r>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（四）诚信声明</w:t>
      </w:r>
    </w:p>
    <w:p>
      <w:pPr>
        <w:spacing w:line="400" w:lineRule="exact"/>
        <w:ind w:firstLine="480" w:firstLineChars="200"/>
        <w:rPr>
          <w:rFonts w:ascii="宋体" w:hAnsi="宋体" w:cs="宋体"/>
          <w:sz w:val="24"/>
          <w:szCs w:val="24"/>
        </w:rPr>
      </w:pPr>
      <w:r>
        <w:rPr>
          <w:rFonts w:hint="eastAsia" w:ascii="宋体" w:hAnsi="宋体" w:cs="宋体"/>
          <w:sz w:val="24"/>
          <w:szCs w:val="24"/>
        </w:rPr>
        <w:t>四、其他资料</w:t>
      </w:r>
    </w:p>
    <w:p>
      <w:pPr>
        <w:spacing w:line="400" w:lineRule="exact"/>
        <w:ind w:firstLine="480" w:firstLineChars="200"/>
        <w:rPr>
          <w:rFonts w:ascii="宋体" w:hAnsi="宋体" w:cs="宋体"/>
          <w:sz w:val="24"/>
          <w:szCs w:val="24"/>
          <w:bdr w:val="single" w:color="auto" w:sz="4" w:space="0"/>
        </w:rPr>
      </w:pPr>
      <w:r>
        <w:rPr>
          <w:rFonts w:hint="eastAsia" w:ascii="宋体" w:hAnsi="宋体" w:cs="宋体"/>
          <w:sz w:val="24"/>
          <w:szCs w:val="24"/>
        </w:rPr>
        <w:t>（一）商业配套服务用房租赁履行合同情况证明</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（二）其它资料</w:t>
      </w:r>
    </w:p>
    <w:p>
      <w:pPr>
        <w:pStyle w:val="3"/>
        <w:sectPr>
          <w:footerReference r:id="rId3"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p>
    <w:p>
      <w:pPr>
        <w:pStyle w:val="2"/>
        <w:adjustRightInd w:val="0"/>
        <w:snapToGrid w:val="0"/>
        <w:spacing w:before="0" w:after="0" w:line="400" w:lineRule="exact"/>
        <w:ind w:firstLine="482" w:firstLineChars="200"/>
        <w:rPr>
          <w:rFonts w:ascii="宋体" w:hAnsi="宋体" w:cs="宋体"/>
          <w:sz w:val="24"/>
        </w:rPr>
      </w:pPr>
      <w:bookmarkStart w:id="31" w:name="_Toc313888360"/>
      <w:bookmarkStart w:id="32" w:name="_Toc10815"/>
      <w:bookmarkStart w:id="33" w:name="_Toc76462350"/>
      <w:bookmarkStart w:id="34" w:name="_Toc313008356"/>
      <w:bookmarkStart w:id="35" w:name="_Toc342913419"/>
      <w:bookmarkStart w:id="36" w:name="_Toc12789073"/>
      <w:bookmarkStart w:id="37" w:name="_Toc283382454"/>
      <w:r>
        <w:rPr>
          <w:rFonts w:hint="eastAsia" w:ascii="宋体" w:hAnsi="宋体" w:cs="宋体"/>
          <w:sz w:val="24"/>
        </w:rPr>
        <w:t>一、经济部分</w:t>
      </w:r>
      <w:bookmarkEnd w:id="31"/>
      <w:bookmarkEnd w:id="32"/>
      <w:bookmarkEnd w:id="33"/>
      <w:bookmarkEnd w:id="34"/>
      <w:bookmarkEnd w:id="35"/>
    </w:p>
    <w:bookmarkEnd w:id="36"/>
    <w:bookmarkEnd w:id="37"/>
    <w:p>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（一）报价函</w:t>
      </w:r>
    </w:p>
    <w:p>
      <w:pPr>
        <w:jc w:val="center"/>
        <w:rPr>
          <w:rFonts w:ascii="宋体" w:hAnsi="宋体" w:cs="宋体"/>
          <w:b/>
          <w:szCs w:val="28"/>
        </w:rPr>
      </w:pPr>
      <w:r>
        <w:rPr>
          <w:rFonts w:hint="eastAsia" w:ascii="宋体" w:hAnsi="宋体" w:cs="宋体"/>
          <w:b/>
          <w:szCs w:val="28"/>
        </w:rPr>
        <w:t>报价函</w:t>
      </w:r>
    </w:p>
    <w:p>
      <w:pPr>
        <w:tabs>
          <w:tab w:val="left" w:pos="6300"/>
        </w:tabs>
        <w:snapToGrid w:val="0"/>
        <w:spacing w:line="312" w:lineRule="auto"/>
        <w:rPr>
          <w:rFonts w:ascii="宋体" w:hAnsi="宋体" w:cs="宋体"/>
          <w:sz w:val="24"/>
          <w:szCs w:val="24"/>
        </w:rPr>
      </w:pPr>
      <w:r>
        <w:rPr>
          <w:rFonts w:hint="eastAsia" w:ascii="宋体" w:hAnsi="宋体" w:cs="宋体"/>
          <w:sz w:val="24"/>
          <w:szCs w:val="24"/>
          <w:u w:val="single"/>
        </w:rPr>
        <w:t>（代理机构名称）</w:t>
      </w:r>
      <w:r>
        <w:rPr>
          <w:rFonts w:hint="eastAsia" w:ascii="宋体" w:hAnsi="宋体" w:cs="宋体"/>
          <w:sz w:val="24"/>
          <w:szCs w:val="24"/>
        </w:rPr>
        <w:t>：</w:t>
      </w:r>
    </w:p>
    <w:p>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我方收到____________________________（项目名称、分包号）的招租文件，经详细研究，决定参加该项目的竞租。</w:t>
      </w:r>
    </w:p>
    <w:p>
      <w:pPr>
        <w:spacing w:line="460" w:lineRule="exact"/>
        <w:ind w:firstLine="480" w:firstLineChars="200"/>
        <w:rPr>
          <w:rFonts w:ascii="宋体" w:hAnsi="宋体" w:cs="宋体"/>
          <w:position w:val="6"/>
          <w:sz w:val="24"/>
        </w:rPr>
      </w:pPr>
      <w:r>
        <w:rPr>
          <w:rFonts w:hint="eastAsia" w:ascii="宋体" w:hAnsi="宋体" w:cs="宋体"/>
          <w:position w:val="6"/>
          <w:sz w:val="24"/>
        </w:rPr>
        <w:t>1.我方已仔细研究了公开招租文件的全部内容，愿意以人民币（小写）元/平米/月（大写人民币：元/平米/月）竞价</w:t>
      </w:r>
      <w:r>
        <w:rPr>
          <w:rFonts w:hint="eastAsia" w:ascii="宋体" w:hAnsi="宋体" w:cs="宋体"/>
          <w:b/>
          <w:bCs/>
          <w:position w:val="6"/>
          <w:sz w:val="24"/>
        </w:rPr>
        <w:t>。</w:t>
      </w:r>
      <w:r>
        <w:rPr>
          <w:rFonts w:hint="eastAsia" w:ascii="宋体" w:hAnsi="宋体" w:cs="宋体"/>
          <w:position w:val="6"/>
          <w:sz w:val="24"/>
        </w:rPr>
        <w:t>按合同约定承租该标的物，并同意招租文件中配套服务用房租金增长条款。</w:t>
      </w:r>
    </w:p>
    <w:p>
      <w:pPr>
        <w:spacing w:line="460" w:lineRule="exact"/>
        <w:ind w:firstLine="480" w:firstLineChars="200"/>
        <w:rPr>
          <w:rFonts w:ascii="宋体" w:hAnsi="宋体" w:cs="宋体"/>
          <w:kern w:val="0"/>
          <w:sz w:val="24"/>
        </w:rPr>
      </w:pPr>
      <w:r>
        <w:rPr>
          <w:rFonts w:hint="eastAsia" w:ascii="宋体" w:hAnsi="宋体" w:cs="宋体"/>
          <w:kern w:val="0"/>
          <w:sz w:val="24"/>
        </w:rPr>
        <w:t>2.如我方竞得该标的物：</w:t>
      </w:r>
    </w:p>
    <w:p>
      <w:pPr>
        <w:spacing w:line="460" w:lineRule="exact"/>
        <w:ind w:firstLine="480" w:firstLineChars="200"/>
        <w:rPr>
          <w:rFonts w:ascii="宋体" w:hAnsi="宋体" w:cs="宋体"/>
          <w:kern w:val="0"/>
          <w:sz w:val="24"/>
        </w:rPr>
      </w:pPr>
      <w:r>
        <w:rPr>
          <w:rFonts w:hint="eastAsia" w:ascii="宋体" w:hAnsi="宋体" w:cs="宋体"/>
          <w:kern w:val="0"/>
          <w:sz w:val="24"/>
        </w:rPr>
        <w:t>（1）我方承诺按招租文件及附件所要求的经营项目经营。我方并承诺不从事有噪音、烟气等影响环境之行业和经营易燃、易爆等危险品。</w:t>
      </w:r>
    </w:p>
    <w:p>
      <w:pPr>
        <w:spacing w:line="460" w:lineRule="exact"/>
        <w:ind w:firstLine="480" w:firstLineChars="200"/>
        <w:rPr>
          <w:rFonts w:ascii="宋体" w:hAnsi="宋体" w:cs="宋体"/>
          <w:kern w:val="0"/>
          <w:sz w:val="24"/>
        </w:rPr>
      </w:pPr>
      <w:r>
        <w:rPr>
          <w:rFonts w:hint="eastAsia" w:ascii="宋体" w:hAnsi="宋体" w:cs="宋体"/>
          <w:kern w:val="0"/>
          <w:sz w:val="24"/>
        </w:rPr>
        <w:t>（2）我方承诺按时领取《成交确认通知书》，与招租方签订合同。</w:t>
      </w:r>
    </w:p>
    <w:p>
      <w:pPr>
        <w:spacing w:line="460" w:lineRule="exact"/>
        <w:ind w:firstLine="480" w:firstLineChars="200"/>
        <w:rPr>
          <w:rFonts w:ascii="宋体" w:hAnsi="宋体" w:cs="宋体"/>
          <w:kern w:val="0"/>
          <w:sz w:val="24"/>
        </w:rPr>
      </w:pPr>
      <w:r>
        <w:rPr>
          <w:rFonts w:hint="eastAsia" w:ascii="宋体" w:hAnsi="宋体" w:cs="宋体"/>
          <w:kern w:val="0"/>
          <w:sz w:val="24"/>
        </w:rPr>
        <w:t>（3）随同本竞价承诺函递交的附件资料属于合同文件的组成部分。</w:t>
      </w:r>
    </w:p>
    <w:p>
      <w:pPr>
        <w:spacing w:line="460" w:lineRule="exact"/>
        <w:ind w:firstLine="480" w:firstLineChars="200"/>
        <w:rPr>
          <w:rFonts w:ascii="宋体" w:hAnsi="宋体" w:cs="宋体"/>
          <w:kern w:val="0"/>
          <w:sz w:val="24"/>
        </w:rPr>
      </w:pPr>
      <w:r>
        <w:rPr>
          <w:rFonts w:hint="eastAsia" w:ascii="宋体" w:hAnsi="宋体" w:cs="宋体"/>
          <w:kern w:val="0"/>
          <w:sz w:val="24"/>
        </w:rPr>
        <w:t>（4）我方承诺遵守招租人的相关管理规定。</w:t>
      </w:r>
    </w:p>
    <w:p>
      <w:pPr>
        <w:spacing w:line="460" w:lineRule="exact"/>
        <w:ind w:firstLine="480" w:firstLineChars="200"/>
        <w:rPr>
          <w:rFonts w:ascii="宋体" w:hAnsi="宋体" w:cs="宋体"/>
          <w:kern w:val="0"/>
          <w:sz w:val="24"/>
        </w:rPr>
      </w:pPr>
      <w:r>
        <w:rPr>
          <w:rFonts w:hint="eastAsia" w:ascii="宋体" w:hAnsi="宋体" w:cs="宋体"/>
          <w:kern w:val="0"/>
          <w:sz w:val="24"/>
        </w:rPr>
        <w:t>（5）我方承诺按照《重庆中医药学院服务配套用房经营权采购合同》规定向招租方递交租赁保证金。</w:t>
      </w:r>
    </w:p>
    <w:p>
      <w:pPr>
        <w:spacing w:line="460" w:lineRule="exact"/>
        <w:ind w:firstLine="480" w:firstLineChars="200"/>
        <w:rPr>
          <w:rFonts w:ascii="宋体" w:hAnsi="宋体" w:cs="宋体"/>
          <w:kern w:val="0"/>
          <w:sz w:val="24"/>
        </w:rPr>
      </w:pPr>
      <w:r>
        <w:rPr>
          <w:rFonts w:hint="eastAsia" w:ascii="宋体" w:hAnsi="宋体" w:cs="宋体"/>
          <w:kern w:val="0"/>
          <w:sz w:val="24"/>
        </w:rPr>
        <w:t>3.我方在此声明，所递交的竞租文件及有关资料内容完整、真实和准确。</w:t>
      </w:r>
    </w:p>
    <w:p>
      <w:pPr>
        <w:spacing w:line="460" w:lineRule="exact"/>
        <w:ind w:firstLine="480" w:firstLineChars="200"/>
        <w:rPr>
          <w:rFonts w:ascii="宋体" w:hAnsi="宋体" w:cs="宋体"/>
          <w:kern w:val="0"/>
          <w:sz w:val="24"/>
        </w:rPr>
      </w:pPr>
      <w:r>
        <w:rPr>
          <w:rFonts w:ascii="宋体" w:hAnsi="宋体" w:cs="宋体"/>
          <w:kern w:val="0"/>
          <w:sz w:val="24"/>
        </w:rPr>
        <w:t>4</w:t>
      </w:r>
      <w:r>
        <w:rPr>
          <w:rFonts w:hint="eastAsia" w:ascii="宋体" w:hAnsi="宋体" w:cs="宋体"/>
          <w:kern w:val="0"/>
          <w:sz w:val="24"/>
        </w:rPr>
        <w:t>.除非达成另外协议并生效，你方的《成交确认通知书》和本竞价承诺函将成为约束双方的合同文件组成部分。</w:t>
      </w:r>
    </w:p>
    <w:p>
      <w:pPr>
        <w:tabs>
          <w:tab w:val="left" w:pos="6300"/>
        </w:tabs>
        <w:snapToGrid w:val="0"/>
        <w:spacing w:line="312" w:lineRule="auto"/>
        <w:ind w:firstLine="480" w:firstLineChars="200"/>
        <w:rPr>
          <w:rFonts w:ascii="宋体" w:hAnsi="宋体" w:cs="宋体"/>
          <w:sz w:val="24"/>
          <w:szCs w:val="24"/>
        </w:rPr>
      </w:pPr>
      <w:r>
        <w:rPr>
          <w:rFonts w:hint="eastAsia" w:ascii="宋体" w:hAnsi="宋体" w:cs="宋体"/>
          <w:sz w:val="24"/>
          <w:szCs w:val="24"/>
        </w:rPr>
        <w:t>5.如果我方成为成交竞租人，保证在接到成交通知书后，向采购代理机构</w:t>
      </w:r>
      <w:r>
        <w:rPr>
          <w:rFonts w:hint="eastAsia" w:ascii="宋体" w:hAnsi="宋体" w:cs="宋体"/>
          <w:sz w:val="24"/>
        </w:rPr>
        <w:t>缴纳</w:t>
      </w:r>
      <w:r>
        <w:rPr>
          <w:rFonts w:hint="eastAsia" w:ascii="宋体" w:hAnsi="宋体" w:cs="宋体"/>
          <w:sz w:val="24"/>
          <w:szCs w:val="24"/>
        </w:rPr>
        <w:t>文件规定的代理服务费。</w:t>
      </w:r>
    </w:p>
    <w:p>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竞租人（公章）或自然人签署：</w:t>
      </w:r>
    </w:p>
    <w:p>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 xml:space="preserve">地址：  </w:t>
      </w:r>
    </w:p>
    <w:p>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电话：                                             传真：</w:t>
      </w:r>
    </w:p>
    <w:p>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网址：                                             邮编：</w:t>
      </w:r>
    </w:p>
    <w:p>
      <w:pPr>
        <w:tabs>
          <w:tab w:val="left" w:pos="6300"/>
        </w:tabs>
        <w:snapToGrid w:val="0"/>
        <w:spacing w:line="312" w:lineRule="auto"/>
        <w:ind w:firstLine="570"/>
        <w:rPr>
          <w:rFonts w:ascii="宋体" w:hAnsi="宋体" w:cs="宋体"/>
          <w:sz w:val="24"/>
          <w:szCs w:val="24"/>
        </w:rPr>
      </w:pPr>
      <w:r>
        <w:rPr>
          <w:rFonts w:hint="eastAsia" w:ascii="宋体" w:hAnsi="宋体" w:cs="宋体"/>
          <w:sz w:val="24"/>
          <w:szCs w:val="24"/>
        </w:rPr>
        <w:t>联系人：</w:t>
      </w:r>
    </w:p>
    <w:p>
      <w:pPr>
        <w:snapToGrid w:val="0"/>
        <w:spacing w:line="312" w:lineRule="auto"/>
        <w:ind w:firstLine="480" w:firstLineChars="200"/>
        <w:rPr>
          <w:rFonts w:ascii="宋体" w:hAnsi="宋体" w:cs="宋体"/>
          <w:sz w:val="24"/>
          <w:szCs w:val="24"/>
        </w:rPr>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r>
        <w:rPr>
          <w:rFonts w:hint="eastAsia" w:ascii="宋体" w:hAnsi="宋体" w:cs="宋体"/>
          <w:sz w:val="24"/>
          <w:szCs w:val="24"/>
        </w:rPr>
        <w:t xml:space="preserve">                                                  年   月   日</w:t>
      </w:r>
    </w:p>
    <w:p>
      <w:pPr>
        <w:pStyle w:val="2"/>
        <w:adjustRightInd w:val="0"/>
        <w:snapToGrid w:val="0"/>
        <w:spacing w:before="0" w:after="0" w:line="400" w:lineRule="exact"/>
        <w:ind w:firstLine="482" w:firstLineChars="200"/>
        <w:rPr>
          <w:rFonts w:ascii="宋体" w:hAnsi="宋体" w:cs="宋体"/>
          <w:sz w:val="24"/>
        </w:rPr>
      </w:pPr>
      <w:bookmarkStart w:id="38" w:name="_Toc12294"/>
      <w:bookmarkStart w:id="39" w:name="_Toc313008358"/>
      <w:bookmarkStart w:id="40" w:name="_Toc313888362"/>
      <w:bookmarkStart w:id="41" w:name="_Toc342913421"/>
      <w:bookmarkStart w:id="42" w:name="_Toc76462352"/>
      <w:r>
        <w:rPr>
          <w:rFonts w:hint="eastAsia" w:ascii="宋体" w:hAnsi="宋体" w:cs="宋体"/>
          <w:sz w:val="24"/>
        </w:rPr>
        <w:t>二、商务部分</w:t>
      </w:r>
      <w:bookmarkEnd w:id="38"/>
      <w:bookmarkEnd w:id="39"/>
      <w:bookmarkEnd w:id="40"/>
      <w:bookmarkEnd w:id="41"/>
      <w:bookmarkEnd w:id="42"/>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（一）</w:t>
      </w:r>
      <w:bookmarkStart w:id="43" w:name="_Toc283382459"/>
      <w:r>
        <w:rPr>
          <w:rFonts w:hint="eastAsia" w:ascii="宋体" w:hAnsi="宋体" w:cs="宋体"/>
          <w:sz w:val="24"/>
          <w:szCs w:val="24"/>
        </w:rPr>
        <w:t>商务部分评分要求提供的资料（格式自定）</w:t>
      </w:r>
    </w:p>
    <w:p>
      <w:pPr>
        <w:snapToGrid w:val="0"/>
        <w:spacing w:line="400" w:lineRule="exact"/>
        <w:ind w:firstLine="480" w:firstLineChars="200"/>
        <w:rPr>
          <w:rFonts w:ascii="宋体" w:hAnsi="宋体" w:cs="宋体"/>
          <w:sz w:val="24"/>
          <w:szCs w:val="24"/>
        </w:rPr>
      </w:pPr>
    </w:p>
    <w:p>
      <w:pPr>
        <w:pStyle w:val="2"/>
        <w:adjustRightInd w:val="0"/>
        <w:snapToGrid w:val="0"/>
        <w:spacing w:before="0" w:after="0" w:line="400" w:lineRule="exact"/>
        <w:ind w:firstLine="482" w:firstLineChars="200"/>
        <w:rPr>
          <w:rFonts w:ascii="宋体" w:hAnsi="宋体" w:cs="宋体"/>
          <w:sz w:val="24"/>
        </w:rPr>
      </w:pPr>
      <w:r>
        <w:rPr>
          <w:rFonts w:hint="eastAsia" w:ascii="宋体" w:hAnsi="宋体" w:cs="宋体"/>
          <w:sz w:val="24"/>
          <w:szCs w:val="24"/>
        </w:rPr>
        <w:br w:type="page"/>
      </w:r>
      <w:bookmarkEnd w:id="43"/>
      <w:bookmarkStart w:id="44" w:name="_Toc313888363"/>
      <w:bookmarkStart w:id="45" w:name="_Toc76462353"/>
      <w:bookmarkStart w:id="46" w:name="_Toc342913422"/>
      <w:bookmarkStart w:id="47" w:name="_Toc20029"/>
      <w:bookmarkStart w:id="48" w:name="_Toc313008359"/>
      <w:r>
        <w:rPr>
          <w:rFonts w:hint="eastAsia" w:ascii="宋体" w:hAnsi="宋体" w:cs="宋体"/>
          <w:sz w:val="24"/>
        </w:rPr>
        <w:t>三、资格条件</w:t>
      </w:r>
      <w:bookmarkEnd w:id="44"/>
      <w:bookmarkEnd w:id="45"/>
      <w:bookmarkEnd w:id="46"/>
      <w:bookmarkEnd w:id="47"/>
      <w:bookmarkEnd w:id="48"/>
    </w:p>
    <w:p>
      <w:pPr>
        <w:tabs>
          <w:tab w:val="left" w:pos="6300"/>
        </w:tabs>
        <w:snapToGrid w:val="0"/>
        <w:spacing w:line="400" w:lineRule="exact"/>
        <w:ind w:firstLine="570"/>
        <w:rPr>
          <w:rFonts w:ascii="宋体" w:hAnsi="宋体" w:cs="宋体"/>
          <w:sz w:val="24"/>
          <w:szCs w:val="24"/>
        </w:rPr>
      </w:pPr>
      <w:r>
        <w:rPr>
          <w:rFonts w:hint="eastAsia" w:ascii="宋体" w:hAnsi="宋体" w:cs="宋体"/>
          <w:sz w:val="24"/>
          <w:szCs w:val="24"/>
        </w:rPr>
        <w:t>（一）法人营业执照（副本）或事业单位法人证书（副本）或个体工商户营业执照或有效的自然人身份证明或社会团体法人登记证书复印件</w:t>
      </w:r>
    </w:p>
    <w:p>
      <w:pPr>
        <w:tabs>
          <w:tab w:val="left" w:pos="6300"/>
        </w:tabs>
        <w:snapToGrid w:val="0"/>
        <w:spacing w:line="400" w:lineRule="exact"/>
        <w:ind w:firstLine="570"/>
        <w:rPr>
          <w:rFonts w:ascii="宋体" w:hAnsi="宋体" w:cs="宋体"/>
        </w:rPr>
      </w:pPr>
    </w:p>
    <w:p>
      <w:pPr>
        <w:tabs>
          <w:tab w:val="left" w:pos="6300"/>
        </w:tabs>
        <w:snapToGrid w:val="0"/>
        <w:spacing w:line="500" w:lineRule="exact"/>
        <w:ind w:firstLine="570"/>
        <w:rPr>
          <w:rFonts w:ascii="宋体" w:hAnsi="宋体" w:cs="宋体"/>
        </w:rPr>
      </w:pPr>
    </w:p>
    <w:p>
      <w:pPr>
        <w:tabs>
          <w:tab w:val="left" w:pos="6300"/>
        </w:tabs>
        <w:snapToGrid w:val="0"/>
        <w:spacing w:line="500" w:lineRule="exact"/>
        <w:ind w:firstLine="570"/>
        <w:rPr>
          <w:rFonts w:ascii="宋体" w:hAnsi="宋体" w:cs="宋体"/>
        </w:rPr>
      </w:pPr>
    </w:p>
    <w:p>
      <w:pPr>
        <w:tabs>
          <w:tab w:val="left" w:pos="6300"/>
        </w:tabs>
        <w:snapToGrid w:val="0"/>
        <w:spacing w:line="500" w:lineRule="exact"/>
        <w:ind w:firstLine="570"/>
        <w:rPr>
          <w:rFonts w:ascii="宋体" w:hAnsi="宋体" w:cs="宋体"/>
        </w:rPr>
      </w:pPr>
    </w:p>
    <w:p>
      <w:pPr>
        <w:tabs>
          <w:tab w:val="left" w:pos="6300"/>
        </w:tabs>
        <w:snapToGrid w:val="0"/>
        <w:spacing w:line="500" w:lineRule="exact"/>
        <w:ind w:firstLine="570"/>
        <w:rPr>
          <w:rFonts w:ascii="宋体" w:hAnsi="宋体" w:cs="宋体"/>
        </w:rPr>
      </w:pPr>
    </w:p>
    <w:p>
      <w:pPr>
        <w:snapToGrid w:val="0"/>
        <w:spacing w:line="400" w:lineRule="exact"/>
        <w:ind w:firstLine="420" w:firstLineChars="200"/>
        <w:rPr>
          <w:rFonts w:ascii="宋体" w:hAnsi="宋体" w:cs="宋体"/>
          <w:sz w:val="24"/>
          <w:szCs w:val="24"/>
        </w:rPr>
      </w:pPr>
      <w:r>
        <w:rPr>
          <w:rFonts w:hint="eastAsia" w:ascii="宋体" w:hAnsi="宋体" w:cs="宋体"/>
        </w:rPr>
        <w:br w:type="page"/>
      </w:r>
      <w:r>
        <w:rPr>
          <w:rFonts w:hint="eastAsia" w:ascii="宋体" w:hAnsi="宋体" w:cs="宋体"/>
          <w:sz w:val="24"/>
          <w:szCs w:val="24"/>
        </w:rPr>
        <w:t>（二）法定代表人身份证明书（格式）</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r>
        <w:rPr>
          <w:rFonts w:hint="eastAsia" w:ascii="宋体" w:hAnsi="宋体" w:cs="宋体"/>
          <w:sz w:val="24"/>
        </w:rPr>
        <w:t>磋商项目名称：</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rPr>
          <w:rFonts w:ascii="宋体" w:hAnsi="宋体" w:cs="宋体"/>
          <w:sz w:val="24"/>
        </w:rPr>
      </w:pPr>
      <w:r>
        <w:rPr>
          <w:rFonts w:hint="eastAsia" w:ascii="宋体" w:hAnsi="宋体" w:cs="宋体"/>
          <w:sz w:val="24"/>
        </w:rPr>
        <w:t>致：（代理机构名称）：</w:t>
      </w:r>
    </w:p>
    <w:p>
      <w:pPr>
        <w:tabs>
          <w:tab w:val="left" w:pos="6300"/>
        </w:tabs>
        <w:snapToGrid w:val="0"/>
        <w:spacing w:line="500" w:lineRule="exact"/>
        <w:ind w:firstLine="570"/>
        <w:rPr>
          <w:rFonts w:ascii="宋体" w:hAnsi="宋体" w:cs="宋体"/>
          <w:sz w:val="24"/>
        </w:rPr>
      </w:pPr>
      <w:r>
        <w:rPr>
          <w:rFonts w:hint="eastAsia" w:ascii="宋体" w:hAnsi="宋体" w:cs="宋体"/>
          <w:sz w:val="24"/>
        </w:rPr>
        <w:t>（法定代表人姓名）在（竞租人名称）任（职务名称）职务，是（竞租人名称）的法定代表人。</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r>
        <w:rPr>
          <w:rFonts w:hint="eastAsia" w:ascii="宋体" w:hAnsi="宋体" w:cs="宋体"/>
          <w:sz w:val="24"/>
        </w:rPr>
        <w:t>特此证明。</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（竞租人公章）</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年   月   日</w:t>
      </w:r>
    </w:p>
    <w:p>
      <w:pPr>
        <w:tabs>
          <w:tab w:val="left" w:pos="6300"/>
        </w:tabs>
        <w:snapToGrid w:val="0"/>
        <w:spacing w:line="500" w:lineRule="exact"/>
        <w:ind w:firstLine="570"/>
        <w:rPr>
          <w:rFonts w:ascii="宋体" w:hAnsi="宋体" w:cs="宋体"/>
          <w:sz w:val="24"/>
        </w:rPr>
      </w:pPr>
      <w:r>
        <w:rPr>
          <w:rFonts w:hint="eastAsia" w:ascii="宋体" w:hAnsi="宋体" w:cs="宋体"/>
          <w:sz w:val="24"/>
        </w:rPr>
        <w:t>法定代表人电话：XXXXXXX      电子邮箱：XXXXXX@XXXXX（若授权他人办理并签署响应文件的可不填写）</w:t>
      </w:r>
    </w:p>
    <w:p>
      <w:pPr>
        <w:tabs>
          <w:tab w:val="left" w:pos="6300"/>
        </w:tabs>
        <w:snapToGrid w:val="0"/>
        <w:spacing w:line="500" w:lineRule="exact"/>
        <w:ind w:firstLine="570"/>
        <w:rPr>
          <w:rFonts w:ascii="宋体" w:hAnsi="宋体" w:cs="宋体"/>
          <w:sz w:val="24"/>
        </w:rPr>
      </w:pPr>
      <w:r>
        <w:rPr>
          <w:rFonts w:hint="eastAsia" w:ascii="宋体" w:hAnsi="宋体" w:cs="宋体"/>
          <w:sz w:val="24"/>
        </w:rPr>
        <w:t>（附：法定代表人身份证正反面复印件）</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r>
        <w:rPr>
          <w:rFonts w:hint="eastAsia" w:ascii="宋体" w:hAnsi="宋体" w:cs="宋体"/>
          <w:sz w:val="24"/>
        </w:rPr>
        <w:t>注：竞租人为</w:t>
      </w:r>
      <w:r>
        <w:rPr>
          <w:rFonts w:hint="eastAsia" w:ascii="宋体" w:hAnsi="宋体" w:cs="宋体"/>
          <w:sz w:val="24"/>
          <w:szCs w:val="24"/>
        </w:rPr>
        <w:t>自然人的提供身份证复印件并签字即可。</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p>
    <w:p>
      <w:pPr>
        <w:snapToGrid w:val="0"/>
        <w:spacing w:line="400" w:lineRule="exact"/>
        <w:ind w:firstLine="420" w:firstLineChars="200"/>
        <w:rPr>
          <w:rFonts w:ascii="宋体" w:hAnsi="宋体" w:cs="宋体"/>
          <w:sz w:val="24"/>
          <w:szCs w:val="24"/>
        </w:rPr>
      </w:pPr>
      <w:r>
        <w:rPr>
          <w:rFonts w:hint="eastAsia" w:ascii="宋体" w:hAnsi="宋体" w:cs="宋体"/>
        </w:rPr>
        <w:br w:type="column"/>
      </w:r>
      <w:r>
        <w:rPr>
          <w:rFonts w:hint="eastAsia" w:ascii="宋体" w:hAnsi="宋体" w:cs="宋体"/>
          <w:sz w:val="24"/>
          <w:szCs w:val="24"/>
        </w:rPr>
        <w:t>（三）法定代表人授权委托书（格式）</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480" w:firstLineChars="200"/>
        <w:rPr>
          <w:rFonts w:ascii="宋体" w:hAnsi="宋体" w:cs="宋体"/>
          <w:sz w:val="24"/>
        </w:rPr>
      </w:pPr>
      <w:r>
        <w:rPr>
          <w:rFonts w:hint="eastAsia" w:ascii="宋体" w:hAnsi="宋体" w:cs="宋体"/>
          <w:sz w:val="24"/>
          <w:szCs w:val="28"/>
        </w:rPr>
        <w:t>磋商项目名称</w:t>
      </w:r>
      <w:r>
        <w:rPr>
          <w:rFonts w:hint="eastAsia" w:ascii="宋体" w:hAnsi="宋体" w:cs="宋体"/>
          <w:sz w:val="24"/>
        </w:rPr>
        <w:t>：</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rPr>
          <w:rFonts w:ascii="宋体" w:hAnsi="宋体" w:cs="宋体"/>
          <w:sz w:val="24"/>
        </w:rPr>
      </w:pPr>
      <w:r>
        <w:rPr>
          <w:rFonts w:hint="eastAsia" w:ascii="宋体" w:hAnsi="宋体" w:cs="宋体"/>
          <w:sz w:val="24"/>
        </w:rPr>
        <w:t>致：（采购代理机构名称）：</w:t>
      </w:r>
    </w:p>
    <w:p>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（竞租人法定代表人名称）是（竞租人名称）的法定代表人，特授权（被授权人姓名及身份证代码）代表我单位全权办理上述项目的磋商、签约等具体工作，并签署全部有关文件、协议及合同。</w:t>
      </w:r>
    </w:p>
    <w:p>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我单位对被授权人的</w:t>
      </w:r>
      <w:r>
        <w:rPr>
          <w:rFonts w:hint="eastAsia" w:ascii="宋体" w:hAnsi="宋体" w:cs="宋体"/>
          <w:sz w:val="24"/>
          <w:szCs w:val="28"/>
        </w:rPr>
        <w:t>签署</w:t>
      </w:r>
      <w:r>
        <w:rPr>
          <w:rFonts w:hint="eastAsia" w:ascii="宋体" w:hAnsi="宋体" w:cs="宋体"/>
          <w:sz w:val="24"/>
        </w:rPr>
        <w:t>负全部责任。</w:t>
      </w:r>
    </w:p>
    <w:p>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r>
        <w:rPr>
          <w:rFonts w:hint="eastAsia" w:ascii="宋体" w:hAnsi="宋体" w:cs="宋体"/>
          <w:sz w:val="24"/>
        </w:rPr>
        <w:t>被授权人：                                 竞租人法定代表人：</w:t>
      </w:r>
    </w:p>
    <w:p>
      <w:pPr>
        <w:tabs>
          <w:tab w:val="left" w:pos="6300"/>
        </w:tabs>
        <w:snapToGrid w:val="0"/>
        <w:spacing w:line="500" w:lineRule="exact"/>
        <w:ind w:firstLine="570"/>
        <w:rPr>
          <w:rFonts w:ascii="宋体" w:hAnsi="宋体" w:cs="宋体"/>
          <w:sz w:val="24"/>
          <w:szCs w:val="28"/>
        </w:rPr>
      </w:pPr>
      <w:r>
        <w:rPr>
          <w:rFonts w:hint="eastAsia" w:ascii="宋体" w:hAnsi="宋体" w:cs="宋体"/>
          <w:sz w:val="24"/>
          <w:szCs w:val="28"/>
        </w:rPr>
        <w:t>（签署或盖章）                                （签署或盖章）</w:t>
      </w:r>
    </w:p>
    <w:p>
      <w:pPr>
        <w:tabs>
          <w:tab w:val="left" w:pos="6300"/>
        </w:tabs>
        <w:snapToGrid w:val="0"/>
        <w:spacing w:line="500" w:lineRule="exact"/>
        <w:ind w:firstLine="570"/>
        <w:rPr>
          <w:rFonts w:ascii="宋体" w:hAnsi="宋体" w:cs="宋体"/>
          <w:sz w:val="24"/>
          <w:szCs w:val="28"/>
        </w:rPr>
      </w:pP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r>
        <w:rPr>
          <w:rFonts w:hint="eastAsia" w:ascii="宋体" w:hAnsi="宋体" w:cs="宋体"/>
          <w:sz w:val="24"/>
        </w:rPr>
        <w:t>（附：被授权人身份证正反面复印件）</w:t>
      </w: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firstLine="570"/>
        <w:rPr>
          <w:rFonts w:ascii="宋体" w:hAnsi="宋体" w:cs="宋体"/>
          <w:sz w:val="24"/>
        </w:rPr>
      </w:pPr>
    </w:p>
    <w:p>
      <w:pPr>
        <w:tabs>
          <w:tab w:val="left" w:pos="6300"/>
        </w:tabs>
        <w:snapToGrid w:val="0"/>
        <w:spacing w:line="500" w:lineRule="exact"/>
        <w:ind w:right="480" w:firstLine="570"/>
        <w:jc w:val="right"/>
        <w:rPr>
          <w:rFonts w:ascii="宋体" w:hAnsi="宋体" w:cs="宋体"/>
          <w:sz w:val="24"/>
        </w:rPr>
      </w:pPr>
      <w:r>
        <w:rPr>
          <w:rFonts w:hint="eastAsia" w:ascii="宋体" w:hAnsi="宋体" w:cs="宋体"/>
          <w:sz w:val="24"/>
        </w:rPr>
        <w:t>（竞租人公章）</w:t>
      </w:r>
    </w:p>
    <w:p>
      <w:pPr>
        <w:tabs>
          <w:tab w:val="left" w:pos="6300"/>
        </w:tabs>
        <w:snapToGrid w:val="0"/>
        <w:spacing w:line="500" w:lineRule="exact"/>
        <w:ind w:right="480" w:firstLine="570"/>
        <w:jc w:val="right"/>
        <w:rPr>
          <w:rFonts w:ascii="宋体" w:hAnsi="宋体" w:cs="宋体"/>
          <w:sz w:val="24"/>
        </w:rPr>
      </w:pPr>
      <w:r>
        <w:rPr>
          <w:rFonts w:hint="eastAsia" w:ascii="宋体" w:hAnsi="宋体" w:cs="宋体"/>
          <w:sz w:val="24"/>
        </w:rPr>
        <w:t>年   月   日</w:t>
      </w:r>
    </w:p>
    <w:p>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被授权人电话：XXXXXXX     电子邮箱：XXXXXX@XXXXX（若法定代表人办理并签署响应文件的可不填写）</w:t>
      </w:r>
    </w:p>
    <w:p>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注：</w:t>
      </w:r>
    </w:p>
    <w:p>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1.若为法定代表人办理并签署响应文件的，不提供此文件。</w:t>
      </w:r>
    </w:p>
    <w:p>
      <w:pPr>
        <w:pStyle w:val="12"/>
        <w:spacing w:line="360" w:lineRule="auto"/>
        <w:ind w:left="420" w:hanging="420"/>
        <w:jc w:val="left"/>
        <w:rPr>
          <w:rFonts w:ascii="宋体" w:hAnsi="宋体" w:cs="宋体"/>
          <w:sz w:val="24"/>
          <w:szCs w:val="28"/>
        </w:rPr>
      </w:pPr>
      <w:r>
        <w:rPr>
          <w:rFonts w:hint="eastAsia" w:ascii="宋体" w:hAnsi="宋体" w:cs="宋体"/>
        </w:rPr>
        <w:br w:type="column"/>
      </w:r>
      <w:bookmarkStart w:id="49" w:name="_Toc14422"/>
      <w:bookmarkStart w:id="50" w:name="_Toc76462354"/>
      <w:bookmarkStart w:id="51" w:name="_Toc24797"/>
      <w:r>
        <w:rPr>
          <w:rFonts w:hint="eastAsia" w:ascii="宋体" w:hAnsi="宋体" w:cs="宋体"/>
          <w:sz w:val="24"/>
          <w:szCs w:val="24"/>
        </w:rPr>
        <w:t>（四）诚信声明</w:t>
      </w:r>
    </w:p>
    <w:p>
      <w:pPr>
        <w:tabs>
          <w:tab w:val="left" w:pos="6300"/>
        </w:tabs>
        <w:snapToGrid w:val="0"/>
        <w:spacing w:line="500" w:lineRule="exact"/>
        <w:ind w:firstLine="570"/>
        <w:rPr>
          <w:rFonts w:ascii="宋体" w:hAnsi="宋体" w:cs="宋体"/>
          <w:sz w:val="24"/>
          <w:szCs w:val="24"/>
        </w:rPr>
      </w:pPr>
    </w:p>
    <w:p>
      <w:pPr>
        <w:pStyle w:val="12"/>
        <w:spacing w:line="360" w:lineRule="auto"/>
        <w:ind w:left="880" w:hanging="880"/>
        <w:jc w:val="center"/>
        <w:rPr>
          <w:rFonts w:ascii="宋体" w:hAnsi="宋体" w:cs="宋体"/>
          <w:sz w:val="24"/>
          <w:szCs w:val="28"/>
        </w:rPr>
      </w:pPr>
      <w:r>
        <w:rPr>
          <w:rFonts w:hint="eastAsia" w:ascii="宋体" w:hAnsi="宋体" w:cs="宋体"/>
          <w:sz w:val="44"/>
        </w:rPr>
        <w:t>诚信声明</w:t>
      </w:r>
    </w:p>
    <w:p>
      <w:pPr>
        <w:tabs>
          <w:tab w:val="left" w:pos="6300"/>
        </w:tabs>
        <w:snapToGrid w:val="0"/>
        <w:spacing w:line="500" w:lineRule="exact"/>
        <w:jc w:val="center"/>
        <w:rPr>
          <w:rFonts w:ascii="宋体" w:hAnsi="宋体" w:cs="宋体"/>
          <w:sz w:val="24"/>
          <w:szCs w:val="28"/>
        </w:rPr>
      </w:pPr>
    </w:p>
    <w:p>
      <w:pPr>
        <w:tabs>
          <w:tab w:val="left" w:pos="6300"/>
        </w:tabs>
        <w:snapToGrid w:val="0"/>
        <w:spacing w:line="500" w:lineRule="exact"/>
        <w:rPr>
          <w:rFonts w:ascii="宋体" w:hAnsi="宋体" w:cs="宋体"/>
          <w:sz w:val="24"/>
          <w:szCs w:val="28"/>
        </w:rPr>
      </w:pPr>
      <w:r>
        <w:rPr>
          <w:rFonts w:hint="eastAsia" w:ascii="宋体" w:hAnsi="宋体" w:cs="宋体"/>
          <w:sz w:val="24"/>
          <w:szCs w:val="28"/>
        </w:rPr>
        <w:t>致：重庆中医药学院：</w:t>
      </w:r>
    </w:p>
    <w:p>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（竞租人名称/自然人姓名）郑重声明：</w:t>
      </w:r>
    </w:p>
    <w:p>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1、诚实守信、依法经营，能够良好履行合同；</w:t>
      </w:r>
    </w:p>
    <w:p>
      <w:pPr>
        <w:tabs>
          <w:tab w:val="left" w:pos="6300"/>
        </w:tabs>
        <w:snapToGrid w:val="0"/>
        <w:spacing w:line="500" w:lineRule="exact"/>
        <w:ind w:firstLine="480" w:firstLineChars="200"/>
        <w:rPr>
          <w:rFonts w:hint="eastAsia" w:ascii="宋体" w:hAnsi="宋体" w:cs="宋体"/>
          <w:sz w:val="24"/>
          <w:szCs w:val="28"/>
        </w:rPr>
      </w:pPr>
      <w:r>
        <w:rPr>
          <w:rFonts w:hint="eastAsia" w:ascii="宋体" w:hAnsi="宋体" w:cs="宋体"/>
          <w:sz w:val="24"/>
          <w:szCs w:val="28"/>
        </w:rPr>
        <w:t>2、在以往商业配套服务用房招租中无违法、违规行为；</w:t>
      </w:r>
    </w:p>
    <w:p>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lang w:val="en-US" w:eastAsia="zh-CN"/>
        </w:rPr>
        <w:t>3、</w:t>
      </w:r>
      <w:r>
        <w:rPr>
          <w:rFonts w:hint="eastAsia" w:ascii="宋体" w:hAnsi="宋体" w:cs="宋体"/>
          <w:sz w:val="24"/>
          <w:szCs w:val="28"/>
        </w:rPr>
        <w:t>严格遵守相应房产的限制性规定；</w:t>
      </w:r>
    </w:p>
    <w:p>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lang w:val="en-US" w:eastAsia="zh-CN"/>
        </w:rPr>
        <w:t>4</w:t>
      </w:r>
      <w:r>
        <w:rPr>
          <w:rFonts w:hint="eastAsia" w:ascii="宋体" w:hAnsi="宋体" w:cs="宋体"/>
          <w:sz w:val="24"/>
          <w:szCs w:val="28"/>
        </w:rPr>
        <w:t>、具有完全民事行为能力；</w:t>
      </w:r>
    </w:p>
    <w:p>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lang w:val="en-US" w:eastAsia="zh-CN"/>
        </w:rPr>
        <w:t>5</w:t>
      </w:r>
      <w:r>
        <w:rPr>
          <w:rFonts w:hint="eastAsia" w:ascii="宋体" w:hAnsi="宋体" w:cs="宋体"/>
          <w:sz w:val="24"/>
          <w:szCs w:val="28"/>
        </w:rPr>
        <w:t>、遵守国家法律、行政法规规定的其他条件。</w:t>
      </w:r>
    </w:p>
    <w:p>
      <w:pPr>
        <w:pStyle w:val="20"/>
        <w:spacing w:line="440" w:lineRule="exact"/>
        <w:ind w:firstLine="480" w:firstLineChars="200"/>
        <w:rPr>
          <w:rFonts w:hAnsi="宋体" w:cs="宋体"/>
          <w:sz w:val="24"/>
          <w:szCs w:val="28"/>
        </w:rPr>
      </w:pPr>
    </w:p>
    <w:p>
      <w:pPr>
        <w:pStyle w:val="20"/>
        <w:spacing w:line="440" w:lineRule="exact"/>
        <w:ind w:firstLine="480" w:firstLineChars="200"/>
        <w:rPr>
          <w:rFonts w:hAnsi="宋体" w:cs="宋体"/>
          <w:sz w:val="24"/>
          <w:szCs w:val="28"/>
        </w:rPr>
      </w:pPr>
      <w:r>
        <w:rPr>
          <w:rFonts w:hint="eastAsia" w:hAnsi="宋体" w:cs="宋体"/>
          <w:sz w:val="24"/>
          <w:szCs w:val="28"/>
        </w:rPr>
        <w:t>我方对以上声明负全部法律责任。</w:t>
      </w:r>
    </w:p>
    <w:p>
      <w:pPr>
        <w:tabs>
          <w:tab w:val="left" w:pos="6300"/>
        </w:tabs>
        <w:snapToGrid w:val="0"/>
        <w:spacing w:line="500" w:lineRule="exact"/>
        <w:ind w:firstLine="480" w:firstLineChars="200"/>
        <w:rPr>
          <w:rFonts w:ascii="宋体" w:hAnsi="宋体" w:cs="宋体"/>
          <w:sz w:val="24"/>
          <w:szCs w:val="28"/>
        </w:rPr>
      </w:pPr>
      <w:r>
        <w:rPr>
          <w:rFonts w:hint="eastAsia" w:ascii="宋体" w:hAnsi="宋体" w:cs="宋体"/>
          <w:sz w:val="24"/>
          <w:szCs w:val="28"/>
        </w:rPr>
        <w:t>特此声明。</w:t>
      </w:r>
    </w:p>
    <w:p>
      <w:pPr>
        <w:tabs>
          <w:tab w:val="left" w:pos="6300"/>
        </w:tabs>
        <w:snapToGrid w:val="0"/>
        <w:spacing w:line="500" w:lineRule="exact"/>
        <w:ind w:firstLine="420" w:firstLineChars="200"/>
        <w:rPr>
          <w:rFonts w:ascii="宋体" w:hAnsi="宋体" w:cs="宋体"/>
        </w:rPr>
      </w:pPr>
    </w:p>
    <w:p>
      <w:pPr>
        <w:tabs>
          <w:tab w:val="left" w:pos="6300"/>
        </w:tabs>
        <w:snapToGrid w:val="0"/>
        <w:spacing w:line="500" w:lineRule="exact"/>
        <w:ind w:firstLine="420" w:firstLineChars="200"/>
        <w:rPr>
          <w:rFonts w:ascii="宋体" w:hAnsi="宋体" w:cs="宋体"/>
        </w:rPr>
      </w:pPr>
    </w:p>
    <w:p>
      <w:pPr>
        <w:tabs>
          <w:tab w:val="left" w:pos="6300"/>
        </w:tabs>
        <w:snapToGrid w:val="0"/>
        <w:spacing w:line="500" w:lineRule="exact"/>
        <w:ind w:firstLine="420" w:firstLineChars="200"/>
        <w:rPr>
          <w:rFonts w:ascii="宋体" w:hAnsi="宋体" w:cs="宋体"/>
        </w:rPr>
      </w:pPr>
    </w:p>
    <w:p>
      <w:pPr>
        <w:tabs>
          <w:tab w:val="left" w:pos="6300"/>
        </w:tabs>
        <w:snapToGrid w:val="0"/>
        <w:spacing w:line="500" w:lineRule="exact"/>
        <w:ind w:firstLine="420" w:firstLineChars="200"/>
        <w:rPr>
          <w:rFonts w:ascii="宋体" w:hAnsi="宋体" w:cs="宋体"/>
        </w:rPr>
      </w:pPr>
      <w:r>
        <w:rPr>
          <w:rFonts w:hint="eastAsia" w:ascii="宋体" w:hAnsi="宋体" w:cs="宋体"/>
        </w:rPr>
        <w:t xml:space="preserve">           竞租人签名： </w:t>
      </w:r>
    </w:p>
    <w:p>
      <w:pPr>
        <w:tabs>
          <w:tab w:val="left" w:pos="6300"/>
        </w:tabs>
        <w:snapToGrid w:val="0"/>
        <w:spacing w:line="500" w:lineRule="exact"/>
        <w:ind w:firstLine="420" w:firstLineChars="200"/>
        <w:rPr>
          <w:rFonts w:ascii="宋体" w:hAnsi="宋体" w:cs="宋体"/>
        </w:rPr>
      </w:pPr>
    </w:p>
    <w:p>
      <w:pPr>
        <w:tabs>
          <w:tab w:val="left" w:pos="6300"/>
        </w:tabs>
        <w:snapToGrid w:val="0"/>
        <w:spacing w:line="500" w:lineRule="exact"/>
        <w:ind w:firstLine="420" w:firstLineChars="200"/>
        <w:rPr>
          <w:rFonts w:ascii="宋体" w:hAnsi="宋体" w:cs="宋体"/>
        </w:rPr>
      </w:pPr>
    </w:p>
    <w:p>
      <w:pPr>
        <w:pStyle w:val="2"/>
        <w:adjustRightInd w:val="0"/>
        <w:snapToGrid w:val="0"/>
        <w:spacing w:before="0" w:after="0" w:line="400" w:lineRule="exact"/>
        <w:ind w:firstLine="482" w:firstLineChars="200"/>
        <w:rPr>
          <w:rFonts w:ascii="宋体" w:hAnsi="宋体" w:cs="宋体"/>
          <w:sz w:val="24"/>
        </w:rPr>
      </w:pPr>
    </w:p>
    <w:p>
      <w:pPr>
        <w:rPr>
          <w:rFonts w:ascii="宋体" w:hAnsi="宋体" w:cs="宋体"/>
          <w:sz w:val="24"/>
        </w:rPr>
      </w:pPr>
    </w:p>
    <w:p>
      <w:pPr>
        <w:tabs>
          <w:tab w:val="left" w:pos="6300"/>
        </w:tabs>
        <w:snapToGrid w:val="0"/>
        <w:spacing w:line="500" w:lineRule="exact"/>
        <w:ind w:firstLine="420" w:firstLineChars="200"/>
        <w:rPr>
          <w:rFonts w:ascii="宋体" w:hAnsi="宋体" w:cs="宋体"/>
        </w:rPr>
      </w:pPr>
      <w:r>
        <w:rPr>
          <w:rFonts w:hint="eastAsia" w:ascii="宋体" w:hAnsi="宋体" w:cs="宋体"/>
        </w:rPr>
        <w:t>（</w:t>
      </w:r>
      <w:r>
        <w:rPr>
          <w:rFonts w:hint="eastAsia" w:ascii="宋体" w:hAnsi="宋体" w:cs="宋体"/>
          <w:bCs/>
          <w:kern w:val="0"/>
          <w:sz w:val="30"/>
          <w:szCs w:val="30"/>
        </w:rPr>
        <w:t>竞租人为单位的加盖公章并法定代表人签字或盖章）</w:t>
      </w:r>
    </w:p>
    <w:p>
      <w:pPr>
        <w:pStyle w:val="3"/>
        <w:rPr>
          <w:rFonts w:ascii="宋体" w:hAnsi="宋体" w:eastAsia="宋体" w:cs="宋体"/>
          <w:sz w:val="24"/>
        </w:rPr>
      </w:pPr>
    </w:p>
    <w:p>
      <w:pPr>
        <w:rPr>
          <w:rFonts w:ascii="宋体" w:hAnsi="宋体" w:cs="宋体"/>
          <w:sz w:val="24"/>
        </w:rPr>
      </w:pPr>
    </w:p>
    <w:p/>
    <w:p>
      <w:pPr>
        <w:pStyle w:val="2"/>
      </w:pPr>
    </w:p>
    <w:p>
      <w:pPr>
        <w:pStyle w:val="2"/>
        <w:adjustRightInd w:val="0"/>
        <w:snapToGrid w:val="0"/>
        <w:spacing w:before="0" w:after="0" w:line="400" w:lineRule="exact"/>
        <w:ind w:firstLine="482" w:firstLineChars="200"/>
        <w:rPr>
          <w:rFonts w:ascii="宋体" w:hAnsi="宋体" w:cs="宋体"/>
          <w:sz w:val="24"/>
        </w:rPr>
      </w:pPr>
      <w:r>
        <w:rPr>
          <w:rFonts w:hint="eastAsia" w:ascii="宋体" w:hAnsi="宋体" w:cs="宋体"/>
          <w:sz w:val="24"/>
        </w:rPr>
        <w:t>五、其他资料</w:t>
      </w:r>
      <w:bookmarkEnd w:id="49"/>
      <w:bookmarkEnd w:id="50"/>
      <w:bookmarkEnd w:id="51"/>
    </w:p>
    <w:p>
      <w:pPr>
        <w:snapToGrid w:val="0"/>
        <w:spacing w:line="400" w:lineRule="exact"/>
        <w:ind w:firstLine="480" w:firstLineChars="200"/>
        <w:rPr>
          <w:rFonts w:ascii="宋体" w:hAnsi="宋体" w:cs="宋体"/>
          <w:sz w:val="24"/>
          <w:szCs w:val="24"/>
        </w:rPr>
      </w:pPr>
      <w:r>
        <w:rPr>
          <w:rFonts w:hint="eastAsia" w:ascii="宋体" w:hAnsi="宋体" w:cs="宋体"/>
          <w:sz w:val="24"/>
          <w:szCs w:val="24"/>
        </w:rPr>
        <w:t>（一）配套服务用房租赁履行合同情况证明</w:t>
      </w:r>
    </w:p>
    <w:p>
      <w:pPr>
        <w:spacing w:line="460" w:lineRule="exact"/>
        <w:rPr>
          <w:rFonts w:ascii="宋体" w:hAnsi="宋体" w:cs="宋体"/>
          <w:position w:val="6"/>
          <w:sz w:val="24"/>
          <w:u w:val="single"/>
        </w:rPr>
      </w:pPr>
    </w:p>
    <w:p>
      <w:pPr>
        <w:spacing w:line="460" w:lineRule="exact"/>
        <w:rPr>
          <w:rFonts w:ascii="宋体" w:hAnsi="宋体" w:cs="宋体"/>
          <w:sz w:val="24"/>
          <w:szCs w:val="24"/>
        </w:rPr>
      </w:pPr>
      <w:r>
        <w:rPr>
          <w:rFonts w:hint="eastAsia" w:ascii="宋体" w:hAnsi="宋体" w:cs="宋体"/>
          <w:position w:val="6"/>
          <w:sz w:val="24"/>
          <w:u w:val="single"/>
        </w:rPr>
        <w:t>重庆中医药学院：</w:t>
      </w:r>
    </w:p>
    <w:p>
      <w:pPr>
        <w:spacing w:line="460" w:lineRule="exact"/>
        <w:ind w:firstLine="420" w:firstLineChars="200"/>
        <w:rPr>
          <w:rFonts w:hAnsi="宋体"/>
          <w:bCs/>
          <w:kern w:val="0"/>
          <w:szCs w:val="28"/>
        </w:rPr>
      </w:pPr>
      <w:r>
        <w:rPr>
          <w:rFonts w:hint="eastAsia" w:hAnsi="宋体"/>
          <w:bCs/>
          <w:kern w:val="0"/>
          <w:szCs w:val="28"/>
        </w:rPr>
        <w:t>一、租赁经历</w:t>
      </w:r>
    </w:p>
    <w:p>
      <w:pPr>
        <w:spacing w:line="460" w:lineRule="exact"/>
        <w:ind w:firstLine="420" w:firstLineChars="200"/>
        <w:rPr>
          <w:rFonts w:hAnsi="宋体"/>
          <w:bCs/>
          <w:kern w:val="0"/>
          <w:szCs w:val="28"/>
        </w:rPr>
      </w:pPr>
      <w:r>
        <w:rPr>
          <w:rFonts w:hint="eastAsia" w:hAnsi="宋体"/>
          <w:bCs/>
          <w:kern w:val="0"/>
          <w:szCs w:val="28"/>
        </w:rPr>
        <w:t>（竞租人全称）近三年租赁</w:t>
      </w:r>
      <w:r>
        <w:rPr>
          <w:rFonts w:hint="eastAsia" w:ascii="宋体" w:hAnsi="宋体" w:cs="宋体"/>
          <w:szCs w:val="28"/>
        </w:rPr>
        <w:t>（配套服务用房门牌号）经营，</w:t>
      </w:r>
      <w:r>
        <w:rPr>
          <w:rFonts w:hint="eastAsia" w:hAnsi="宋体"/>
          <w:bCs/>
          <w:kern w:val="0"/>
          <w:szCs w:val="28"/>
        </w:rPr>
        <w:t>在以往商业配套服务用房招租中无违法、违规行为。</w:t>
      </w:r>
    </w:p>
    <w:p>
      <w:pPr>
        <w:spacing w:line="460" w:lineRule="exact"/>
        <w:ind w:firstLine="3885" w:firstLineChars="1850"/>
        <w:rPr>
          <w:rFonts w:hAnsi="宋体"/>
          <w:bCs/>
          <w:kern w:val="0"/>
          <w:szCs w:val="28"/>
        </w:rPr>
      </w:pPr>
    </w:p>
    <w:p>
      <w:pPr>
        <w:spacing w:line="460" w:lineRule="exact"/>
        <w:jc w:val="right"/>
        <w:rPr>
          <w:rFonts w:hAnsi="宋体"/>
          <w:bCs/>
          <w:kern w:val="0"/>
          <w:szCs w:val="28"/>
        </w:rPr>
      </w:pPr>
      <w:r>
        <w:rPr>
          <w:rFonts w:hint="eastAsia" w:hAnsi="宋体"/>
          <w:bCs/>
          <w:kern w:val="0"/>
          <w:szCs w:val="28"/>
        </w:rPr>
        <w:t xml:space="preserve"> 招租人（盖章）</w:t>
      </w:r>
    </w:p>
    <w:p>
      <w:pPr>
        <w:spacing w:line="460" w:lineRule="exact"/>
        <w:ind w:firstLine="4200" w:firstLineChars="2000"/>
        <w:rPr>
          <w:rFonts w:ascii="宋体" w:hAnsi="宋体" w:cs="宋体"/>
          <w:position w:val="6"/>
          <w:sz w:val="24"/>
          <w:u w:val="single"/>
        </w:rPr>
      </w:pPr>
      <w:r>
        <w:rPr>
          <w:rFonts w:hint="eastAsia" w:hAnsi="宋体"/>
          <w:bCs/>
          <w:kern w:val="0"/>
          <w:szCs w:val="28"/>
        </w:rPr>
        <w:t>202 年  月  日</w:t>
      </w:r>
    </w:p>
    <w:p>
      <w:pPr>
        <w:spacing w:line="460" w:lineRule="exact"/>
        <w:ind w:firstLine="420" w:firstLineChars="200"/>
        <w:rPr>
          <w:rFonts w:ascii="宋体" w:hAnsi="宋体" w:cs="宋体"/>
          <w:szCs w:val="28"/>
        </w:rPr>
      </w:pPr>
      <w:r>
        <w:rPr>
          <w:rFonts w:hint="eastAsia" w:ascii="宋体" w:hAnsi="宋体" w:cs="宋体"/>
          <w:szCs w:val="28"/>
        </w:rPr>
        <w:t>二、合同履行情况</w:t>
      </w:r>
    </w:p>
    <w:p>
      <w:pPr>
        <w:spacing w:line="460" w:lineRule="exact"/>
        <w:ind w:firstLine="420" w:firstLineChars="200"/>
        <w:rPr>
          <w:rFonts w:hAnsi="宋体"/>
          <w:bCs/>
          <w:kern w:val="0"/>
          <w:szCs w:val="28"/>
        </w:rPr>
      </w:pPr>
      <w:r>
        <w:rPr>
          <w:rFonts w:hint="eastAsia" w:hAnsi="宋体"/>
          <w:bCs/>
          <w:kern w:val="0"/>
          <w:szCs w:val="28"/>
        </w:rPr>
        <w:t>（竞租人全称）近三年租赁配套服务用房经营过程中，服从管理，无违法、违规等不良记录。</w:t>
      </w:r>
    </w:p>
    <w:p>
      <w:pPr>
        <w:spacing w:line="460" w:lineRule="exact"/>
        <w:ind w:firstLine="420" w:firstLineChars="200"/>
        <w:rPr>
          <w:rFonts w:hAnsi="宋体"/>
          <w:bCs/>
          <w:kern w:val="0"/>
          <w:szCs w:val="28"/>
        </w:rPr>
      </w:pPr>
    </w:p>
    <w:p>
      <w:pPr>
        <w:spacing w:line="460" w:lineRule="exact"/>
        <w:ind w:firstLine="2835" w:firstLineChars="1350"/>
        <w:jc w:val="right"/>
        <w:rPr>
          <w:rFonts w:hAnsi="宋体"/>
          <w:bCs/>
          <w:kern w:val="0"/>
          <w:szCs w:val="28"/>
        </w:rPr>
      </w:pPr>
      <w:r>
        <w:rPr>
          <w:rFonts w:hint="eastAsia" w:hAnsi="宋体"/>
          <w:bCs/>
          <w:kern w:val="0"/>
          <w:szCs w:val="28"/>
        </w:rPr>
        <w:t xml:space="preserve">  招租人（盖章）</w:t>
      </w:r>
    </w:p>
    <w:p>
      <w:pPr>
        <w:spacing w:line="460" w:lineRule="exact"/>
        <w:ind w:firstLine="4200" w:firstLineChars="2000"/>
        <w:rPr>
          <w:rFonts w:hAnsi="宋体"/>
          <w:bCs/>
          <w:kern w:val="0"/>
          <w:szCs w:val="28"/>
        </w:rPr>
      </w:pPr>
      <w:r>
        <w:rPr>
          <w:rFonts w:hint="eastAsia" w:hAnsi="宋体"/>
          <w:bCs/>
          <w:kern w:val="0"/>
          <w:szCs w:val="28"/>
        </w:rPr>
        <w:t>202 年  月  日</w:t>
      </w:r>
    </w:p>
    <w:p>
      <w:pPr>
        <w:spacing w:line="460" w:lineRule="exact"/>
        <w:ind w:firstLine="420" w:firstLineChars="200"/>
        <w:rPr>
          <w:rFonts w:ascii="宋体" w:hAnsi="宋体" w:cs="宋体"/>
          <w:szCs w:val="28"/>
        </w:rPr>
      </w:pPr>
      <w:r>
        <w:rPr>
          <w:rFonts w:hint="eastAsia" w:ascii="宋体" w:hAnsi="宋体" w:cs="宋体"/>
          <w:szCs w:val="28"/>
        </w:rPr>
        <w:t>三、水电费缴纳情况</w:t>
      </w:r>
    </w:p>
    <w:p>
      <w:pPr>
        <w:spacing w:line="460" w:lineRule="exact"/>
        <w:ind w:firstLine="420" w:firstLineChars="200"/>
        <w:rPr>
          <w:rFonts w:ascii="宋体" w:hAnsi="宋体" w:cs="宋体"/>
          <w:szCs w:val="28"/>
        </w:rPr>
      </w:pPr>
      <w:r>
        <w:rPr>
          <w:rFonts w:hint="eastAsia" w:ascii="宋体" w:hAnsi="宋体" w:cs="宋体"/>
          <w:szCs w:val="28"/>
        </w:rPr>
        <w:t>截至2023年</w:t>
      </w:r>
      <w:r>
        <w:rPr>
          <w:rFonts w:hint="eastAsia" w:ascii="宋体" w:hAnsi="宋体" w:cs="宋体"/>
          <w:szCs w:val="28"/>
          <w:lang w:val="en-US" w:eastAsia="zh-CN"/>
        </w:rPr>
        <w:t>6</w:t>
      </w:r>
      <w:r>
        <w:rPr>
          <w:rFonts w:hint="eastAsia" w:ascii="宋体" w:hAnsi="宋体" w:cs="宋体"/>
          <w:szCs w:val="28"/>
        </w:rPr>
        <w:t>月 1 日，</w:t>
      </w:r>
      <w:r>
        <w:rPr>
          <w:rFonts w:hint="eastAsia" w:hAnsi="宋体"/>
          <w:bCs/>
          <w:kern w:val="0"/>
          <w:szCs w:val="28"/>
        </w:rPr>
        <w:t>（竞租人全称）</w:t>
      </w:r>
      <w:r>
        <w:rPr>
          <w:rFonts w:hint="eastAsia" w:ascii="宋体" w:hAnsi="宋体" w:cs="宋体"/>
          <w:szCs w:val="28"/>
        </w:rPr>
        <w:t>无欠缴水电费情况。</w:t>
      </w:r>
    </w:p>
    <w:p>
      <w:pPr>
        <w:spacing w:line="460" w:lineRule="exact"/>
        <w:ind w:firstLine="420" w:firstLineChars="200"/>
        <w:rPr>
          <w:rFonts w:ascii="宋体" w:hAnsi="宋体" w:cs="宋体"/>
          <w:szCs w:val="28"/>
        </w:rPr>
      </w:pPr>
    </w:p>
    <w:p>
      <w:pPr>
        <w:spacing w:line="460" w:lineRule="exact"/>
        <w:ind w:firstLine="2835" w:firstLineChars="1350"/>
        <w:jc w:val="right"/>
        <w:rPr>
          <w:rFonts w:hAnsi="宋体"/>
          <w:bCs/>
          <w:kern w:val="0"/>
          <w:szCs w:val="28"/>
        </w:rPr>
      </w:pPr>
      <w:r>
        <w:rPr>
          <w:rFonts w:hint="eastAsia" w:hAnsi="宋体"/>
          <w:bCs/>
          <w:kern w:val="0"/>
          <w:szCs w:val="28"/>
        </w:rPr>
        <w:t xml:space="preserve"> 招租人（盖章）</w:t>
      </w:r>
    </w:p>
    <w:p>
      <w:pPr>
        <w:spacing w:line="460" w:lineRule="exact"/>
        <w:ind w:firstLine="4200" w:firstLineChars="2000"/>
        <w:rPr>
          <w:rFonts w:hAnsi="宋体"/>
          <w:bCs/>
          <w:kern w:val="0"/>
          <w:szCs w:val="28"/>
        </w:rPr>
      </w:pPr>
      <w:r>
        <w:rPr>
          <w:rFonts w:hint="eastAsia" w:hAnsi="宋体"/>
          <w:bCs/>
          <w:kern w:val="0"/>
          <w:szCs w:val="28"/>
        </w:rPr>
        <w:t>202 年  月  日</w:t>
      </w:r>
    </w:p>
    <w:p>
      <w:pPr>
        <w:spacing w:line="460" w:lineRule="exact"/>
        <w:ind w:firstLine="420" w:firstLineChars="200"/>
        <w:rPr>
          <w:rFonts w:ascii="宋体" w:hAnsi="宋体" w:cs="宋体"/>
          <w:szCs w:val="28"/>
        </w:rPr>
      </w:pPr>
      <w:r>
        <w:rPr>
          <w:rFonts w:hint="eastAsia" w:ascii="宋体" w:hAnsi="宋体" w:cs="宋体"/>
          <w:szCs w:val="28"/>
        </w:rPr>
        <w:t>四、租金缴纳情况</w:t>
      </w:r>
    </w:p>
    <w:p>
      <w:pPr>
        <w:spacing w:line="460" w:lineRule="exact"/>
        <w:ind w:firstLine="420" w:firstLineChars="200"/>
        <w:rPr>
          <w:rFonts w:ascii="宋体" w:hAnsi="宋体" w:cs="宋体"/>
          <w:szCs w:val="28"/>
        </w:rPr>
      </w:pPr>
      <w:r>
        <w:rPr>
          <w:rFonts w:hint="eastAsia" w:hAnsi="宋体"/>
          <w:bCs/>
          <w:kern w:val="0"/>
          <w:szCs w:val="28"/>
        </w:rPr>
        <w:t>（竞租人全称）</w:t>
      </w:r>
      <w:r>
        <w:rPr>
          <w:rFonts w:hint="eastAsia" w:ascii="宋体" w:hAnsi="宋体" w:cs="宋体"/>
          <w:szCs w:val="28"/>
        </w:rPr>
        <w:t>截至2023年</w:t>
      </w:r>
      <w:r>
        <w:rPr>
          <w:rFonts w:hint="eastAsia" w:ascii="宋体" w:hAnsi="宋体" w:cs="宋体"/>
          <w:szCs w:val="28"/>
          <w:lang w:val="en-US" w:eastAsia="zh-CN"/>
        </w:rPr>
        <w:t>6</w:t>
      </w:r>
      <w:r>
        <w:rPr>
          <w:rFonts w:hint="eastAsia" w:ascii="宋体" w:hAnsi="宋体" w:cs="宋体"/>
          <w:szCs w:val="28"/>
        </w:rPr>
        <w:t>月1日租金已缴清。</w:t>
      </w:r>
    </w:p>
    <w:p>
      <w:pPr>
        <w:spacing w:line="460" w:lineRule="exact"/>
        <w:ind w:firstLine="420" w:firstLineChars="200"/>
        <w:rPr>
          <w:rFonts w:hAnsi="宋体"/>
          <w:bCs/>
          <w:kern w:val="0"/>
          <w:szCs w:val="28"/>
        </w:rPr>
      </w:pPr>
    </w:p>
    <w:p>
      <w:pPr>
        <w:spacing w:line="460" w:lineRule="exact"/>
        <w:ind w:firstLine="420" w:firstLineChars="200"/>
        <w:rPr>
          <w:rFonts w:hAnsi="宋体"/>
          <w:bCs/>
          <w:kern w:val="0"/>
          <w:szCs w:val="28"/>
        </w:rPr>
      </w:pPr>
    </w:p>
    <w:p>
      <w:pPr>
        <w:spacing w:line="460" w:lineRule="exact"/>
        <w:ind w:firstLine="5565" w:firstLineChars="2650"/>
        <w:rPr>
          <w:rFonts w:hAnsi="宋体"/>
          <w:bCs/>
          <w:kern w:val="0"/>
          <w:szCs w:val="28"/>
        </w:rPr>
      </w:pPr>
      <w:r>
        <w:rPr>
          <w:rFonts w:hint="eastAsia" w:hAnsi="宋体"/>
          <w:bCs/>
          <w:kern w:val="0"/>
          <w:szCs w:val="28"/>
        </w:rPr>
        <w:t xml:space="preserve">           招租人 （盖章）</w:t>
      </w:r>
    </w:p>
    <w:p>
      <w:pPr>
        <w:spacing w:line="460" w:lineRule="exact"/>
        <w:ind w:firstLine="4305" w:firstLineChars="2050"/>
        <w:rPr>
          <w:rFonts w:ascii="宋体" w:hAnsi="宋体" w:cs="宋体"/>
          <w:position w:val="6"/>
          <w:sz w:val="24"/>
          <w:u w:val="single"/>
        </w:rPr>
      </w:pPr>
      <w:r>
        <w:rPr>
          <w:rFonts w:hint="eastAsia" w:hAnsi="宋体"/>
          <w:bCs/>
          <w:kern w:val="0"/>
          <w:szCs w:val="28"/>
        </w:rPr>
        <w:t>202 年  月  日</w:t>
      </w:r>
    </w:p>
    <w:p>
      <w:pPr>
        <w:spacing w:line="360" w:lineRule="auto"/>
        <w:ind w:firstLine="480" w:firstLineChars="200"/>
        <w:jc w:val="center"/>
        <w:rPr>
          <w:rFonts w:ascii="宋体" w:hAnsi="宋体" w:cs="宋体"/>
          <w:sz w:val="24"/>
          <w:szCs w:val="24"/>
        </w:rPr>
      </w:pPr>
    </w:p>
    <w:p>
      <w:pPr>
        <w:spacing w:line="360" w:lineRule="auto"/>
        <w:ind w:firstLine="480" w:firstLineChars="200"/>
        <w:jc w:val="center"/>
        <w:rPr>
          <w:rFonts w:ascii="宋体" w:hAnsi="宋体" w:cs="宋体"/>
          <w:sz w:val="24"/>
          <w:szCs w:val="24"/>
        </w:rPr>
      </w:pPr>
    </w:p>
    <w:p>
      <w:pPr>
        <w:spacing w:line="360" w:lineRule="auto"/>
        <w:ind w:firstLine="480" w:firstLineChars="200"/>
        <w:jc w:val="center"/>
        <w:rPr>
          <w:rFonts w:ascii="宋体" w:hAnsi="宋体" w:cs="宋体"/>
          <w:sz w:val="24"/>
          <w:szCs w:val="24"/>
        </w:rPr>
      </w:pPr>
    </w:p>
    <w:p>
      <w:pPr>
        <w:spacing w:line="360" w:lineRule="auto"/>
        <w:ind w:firstLine="480" w:firstLineChars="200"/>
        <w:jc w:val="left"/>
        <w:rPr>
          <w:rFonts w:ascii="宋体" w:hAnsi="宋体" w:cs="宋体"/>
          <w:sz w:val="24"/>
          <w:szCs w:val="24"/>
        </w:rPr>
      </w:pPr>
      <w:r>
        <w:rPr>
          <w:rFonts w:hint="eastAsia" w:ascii="宋体" w:hAnsi="宋体" w:cs="宋体"/>
          <w:sz w:val="24"/>
          <w:szCs w:val="24"/>
        </w:rPr>
        <w:t>（二）其它资料</w:t>
      </w:r>
    </w:p>
    <w:p>
      <w:pPr>
        <w:spacing w:line="360" w:lineRule="auto"/>
        <w:ind w:firstLine="480" w:firstLineChars="200"/>
        <w:jc w:val="center"/>
        <w:rPr>
          <w:rFonts w:ascii="宋体" w:hAnsi="宋体" w:cs="宋体"/>
          <w:sz w:val="24"/>
          <w:szCs w:val="24"/>
        </w:rPr>
      </w:pPr>
    </w:p>
    <w:p>
      <w:pPr>
        <w:spacing w:line="360" w:lineRule="auto"/>
        <w:ind w:firstLine="480" w:firstLineChars="200"/>
        <w:jc w:val="center"/>
        <w:rPr>
          <w:rFonts w:ascii="宋体" w:hAnsi="宋体" w:cs="宋体"/>
          <w:sz w:val="24"/>
          <w:szCs w:val="24"/>
        </w:rPr>
      </w:pPr>
    </w:p>
    <w:p>
      <w:pPr>
        <w:spacing w:line="360" w:lineRule="auto"/>
        <w:ind w:firstLine="480" w:firstLineChars="200"/>
        <w:jc w:val="center"/>
        <w:outlineLvl w:val="0"/>
        <w:rPr>
          <w:rFonts w:ascii="宋体" w:hAnsi="宋体" w:cs="宋体"/>
          <w:sz w:val="24"/>
          <w:szCs w:val="24"/>
        </w:rPr>
      </w:pPr>
    </w:p>
    <w:p>
      <w:pPr>
        <w:spacing w:line="360" w:lineRule="auto"/>
        <w:ind w:firstLine="480" w:firstLineChars="200"/>
        <w:jc w:val="center"/>
        <w:outlineLvl w:val="0"/>
        <w:rPr>
          <w:rFonts w:ascii="宋体" w:hAnsi="宋体" w:cs="宋体"/>
          <w:sz w:val="24"/>
          <w:szCs w:val="24"/>
        </w:rPr>
      </w:pPr>
    </w:p>
    <w:p>
      <w:pPr>
        <w:spacing w:line="360" w:lineRule="auto"/>
        <w:ind w:firstLine="480" w:firstLineChars="200"/>
        <w:jc w:val="center"/>
        <w:outlineLvl w:val="0"/>
        <w:rPr>
          <w:rFonts w:ascii="宋体" w:hAnsi="宋体" w:cs="宋体"/>
          <w:sz w:val="24"/>
          <w:szCs w:val="24"/>
        </w:rPr>
      </w:pPr>
    </w:p>
    <w:p>
      <w:pPr>
        <w:spacing w:line="360" w:lineRule="auto"/>
        <w:ind w:firstLine="480" w:firstLineChars="200"/>
        <w:jc w:val="center"/>
        <w:outlineLvl w:val="0"/>
        <w:rPr>
          <w:rFonts w:ascii="宋体" w:hAnsi="宋体" w:cs="宋体"/>
          <w:sz w:val="24"/>
          <w:szCs w:val="24"/>
        </w:rPr>
      </w:pPr>
    </w:p>
    <w:p>
      <w:pPr>
        <w:spacing w:line="360" w:lineRule="auto"/>
        <w:ind w:firstLine="480" w:firstLineChars="200"/>
        <w:jc w:val="center"/>
        <w:outlineLvl w:val="0"/>
        <w:rPr>
          <w:rFonts w:ascii="宋体" w:hAnsi="宋体" w:cs="宋体"/>
          <w:sz w:val="24"/>
          <w:szCs w:val="24"/>
        </w:rPr>
      </w:pPr>
    </w:p>
    <w:p>
      <w:pPr>
        <w:spacing w:line="360" w:lineRule="auto"/>
        <w:ind w:firstLine="480" w:firstLineChars="200"/>
        <w:jc w:val="center"/>
        <w:outlineLvl w:val="0"/>
        <w:rPr>
          <w:rFonts w:ascii="宋体" w:hAnsi="宋体" w:cs="宋体"/>
          <w:sz w:val="24"/>
          <w:szCs w:val="24"/>
        </w:rPr>
      </w:pPr>
    </w:p>
    <w:p>
      <w:pPr>
        <w:spacing w:line="360" w:lineRule="auto"/>
        <w:ind w:firstLine="480" w:firstLineChars="200"/>
        <w:jc w:val="center"/>
        <w:outlineLvl w:val="0"/>
        <w:rPr>
          <w:rFonts w:ascii="宋体" w:hAnsi="宋体" w:cs="宋体"/>
          <w:sz w:val="24"/>
          <w:szCs w:val="24"/>
        </w:rPr>
      </w:pPr>
    </w:p>
    <w:p>
      <w:pPr>
        <w:spacing w:line="360" w:lineRule="auto"/>
        <w:ind w:firstLine="480" w:firstLineChars="200"/>
        <w:jc w:val="center"/>
        <w:outlineLvl w:val="0"/>
        <w:rPr>
          <w:rFonts w:ascii="宋体" w:hAnsi="宋体" w:cs="宋体"/>
          <w:sz w:val="24"/>
          <w:szCs w:val="24"/>
        </w:rPr>
      </w:pPr>
    </w:p>
    <w:p>
      <w:pPr>
        <w:spacing w:line="360" w:lineRule="auto"/>
        <w:ind w:firstLine="480" w:firstLineChars="200"/>
        <w:jc w:val="center"/>
        <w:outlineLvl w:val="0"/>
        <w:rPr>
          <w:rFonts w:ascii="宋体" w:hAnsi="宋体" w:cs="宋体"/>
        </w:rPr>
      </w:pPr>
      <w:r>
        <w:rPr>
          <w:rFonts w:hint="eastAsia" w:ascii="宋体" w:hAnsi="宋体" w:cs="宋体"/>
          <w:sz w:val="24"/>
          <w:szCs w:val="24"/>
        </w:rPr>
        <w:t>（结束）</w:t>
      </w:r>
    </w:p>
    <w:p>
      <w:pPr>
        <w:adjustRightInd w:val="0"/>
        <w:snapToGrid w:val="0"/>
        <w:spacing w:line="380" w:lineRule="exact"/>
        <w:rPr>
          <w:rFonts w:ascii="Times New Roman" w:hAnsi="Times New Roman"/>
          <w:b/>
          <w:sz w:val="28"/>
          <w:szCs w:val="28"/>
        </w:rPr>
      </w:pPr>
    </w:p>
    <w:p/>
    <w:sectPr>
      <w:headerReference r:id="rId4" w:type="default"/>
      <w:footerReference r:id="rId5" w:type="default"/>
      <w:footerReference r:id="rId6" w:type="even"/>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1" w:fontKey="{D0AF57F2-1880-48F7-974A-9E6C1933DFD7}"/>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1"/>
        <w:szCs w:val="21"/>
      </w:rPr>
    </w:pPr>
    <w:r>
      <w:rPr>
        <w:rFonts w:ascii="宋体" w:hAnsi="宋体"/>
        <w:sz w:val="21"/>
        <w:szCs w:val="21"/>
      </w:rPr>
      <w:fldChar w:fldCharType="begin"/>
    </w:r>
    <w:r>
      <w:rPr>
        <w:rStyle w:val="17"/>
        <w:rFonts w:ascii="宋体" w:hAnsi="宋体"/>
        <w:sz w:val="21"/>
        <w:szCs w:val="21"/>
      </w:rPr>
      <w:instrText xml:space="preserve"> PAGE </w:instrText>
    </w:r>
    <w:r>
      <w:rPr>
        <w:rFonts w:ascii="宋体" w:hAnsi="宋体"/>
        <w:sz w:val="21"/>
        <w:szCs w:val="21"/>
      </w:rPr>
      <w:fldChar w:fldCharType="separate"/>
    </w:r>
    <w:r>
      <w:rPr>
        <w:rStyle w:val="17"/>
        <w:rFonts w:ascii="宋体" w:hAnsi="宋体"/>
        <w:sz w:val="21"/>
        <w:szCs w:val="21"/>
      </w:rPr>
      <w:t>- 7 -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7"/>
        <w:rFonts w:ascii="Times New Roman" w:hAnsi="Times New Roman"/>
      </w:rPr>
    </w:pPr>
    <w:r>
      <w:rPr>
        <w:rStyle w:val="17"/>
        <w:rFonts w:ascii="Times New Roman" w:hAnsi="Times New Roman"/>
      </w:rPr>
      <w:fldChar w:fldCharType="begin"/>
    </w:r>
    <w:r>
      <w:rPr>
        <w:rStyle w:val="17"/>
        <w:rFonts w:ascii="Times New Roman" w:hAnsi="Times New Roman"/>
      </w:rPr>
      <w:instrText xml:space="preserve">PAGE  </w:instrText>
    </w:r>
    <w:r>
      <w:rPr>
        <w:rStyle w:val="17"/>
        <w:rFonts w:ascii="Times New Roman" w:hAnsi="Times New Roman"/>
      </w:rPr>
      <w:fldChar w:fldCharType="separate"/>
    </w:r>
    <w:r>
      <w:rPr>
        <w:rStyle w:val="17"/>
        <w:rFonts w:ascii="Times New Roman" w:hAnsi="Times New Roman"/>
      </w:rPr>
      <w:t>- 27 -</w:t>
    </w:r>
    <w:r>
      <w:rPr>
        <w:rStyle w:val="17"/>
        <w:rFonts w:ascii="Times New Roman" w:hAnsi="Times New Roman"/>
      </w:rPr>
      <w:fldChar w:fldCharType="end"/>
    </w:r>
  </w:p>
  <w:p>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7"/>
      </w:rPr>
    </w:pPr>
    <w:r>
      <w:rPr>
        <w:rStyle w:val="17"/>
      </w:rPr>
      <w:fldChar w:fldCharType="begin"/>
    </w:r>
    <w:r>
      <w:rPr>
        <w:rStyle w:val="17"/>
      </w:rPr>
      <w:instrText xml:space="preserve">PAGE  </w:instrText>
    </w:r>
    <w:r>
      <w:rPr>
        <w:rStyle w:val="17"/>
      </w:rPr>
      <w:fldChar w:fldCharType="end"/>
    </w:r>
  </w:p>
  <w:p>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78A42"/>
    <w:multiLevelType w:val="singleLevel"/>
    <w:tmpl w:val="9BC78A42"/>
    <w:lvl w:ilvl="0" w:tentative="0">
      <w:start w:val="1"/>
      <w:numFmt w:val="chineseCounting"/>
      <w:suff w:val="space"/>
      <w:lvlText w:val="第%1条"/>
      <w:lvlJc w:val="left"/>
      <w:rPr>
        <w:rFonts w:hint="eastAsia"/>
      </w:rPr>
    </w:lvl>
  </w:abstractNum>
  <w:abstractNum w:abstractNumId="1">
    <w:nsid w:val="2D1549C6"/>
    <w:multiLevelType w:val="singleLevel"/>
    <w:tmpl w:val="2D1549C6"/>
    <w:lvl w:ilvl="0" w:tentative="0">
      <w:start w:val="1"/>
      <w:numFmt w:val="decimal"/>
      <w:suff w:val="space"/>
      <w:lvlText w:val="%1."/>
      <w:lvlJc w:val="left"/>
    </w:lvl>
  </w:abstractNum>
  <w:abstractNum w:abstractNumId="2">
    <w:nsid w:val="3DB77DEC"/>
    <w:multiLevelType w:val="singleLevel"/>
    <w:tmpl w:val="3DB77DEC"/>
    <w:lvl w:ilvl="0" w:tentative="0">
      <w:start w:val="2"/>
      <w:numFmt w:val="chineseCounting"/>
      <w:suff w:val="nothing"/>
      <w:lvlText w:val="（%1）"/>
      <w:lvlJc w:val="left"/>
      <w:pPr>
        <w:ind w:left="-118"/>
      </w:pPr>
      <w:rPr>
        <w:rFonts w:hint="eastAsia"/>
      </w:rPr>
    </w:lvl>
  </w:abstractNum>
  <w:abstractNum w:abstractNumId="3">
    <w:nsid w:val="42417BBE"/>
    <w:multiLevelType w:val="multilevel"/>
    <w:tmpl w:val="42417BBE"/>
    <w:lvl w:ilvl="0" w:tentative="0">
      <w:start w:val="1"/>
      <w:numFmt w:val="decimal"/>
      <w:lvlText w:val="%1."/>
      <w:lvlJc w:val="left"/>
      <w:pPr>
        <w:ind w:left="980" w:hanging="420"/>
      </w:pPr>
      <w:rPr>
        <w:rFonts w:hint="default"/>
        <w:highlight w:val="none"/>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EyZDZmMDkwNjgxNTg0NzQ0Yzk2NThiZDhlZDU5NmYifQ=="/>
  </w:docVars>
  <w:rsids>
    <w:rsidRoot w:val="699409E0"/>
    <w:rsid w:val="00001AA1"/>
    <w:rsid w:val="00020837"/>
    <w:rsid w:val="00024668"/>
    <w:rsid w:val="00040AA1"/>
    <w:rsid w:val="00043768"/>
    <w:rsid w:val="00060E4B"/>
    <w:rsid w:val="00072867"/>
    <w:rsid w:val="00076D20"/>
    <w:rsid w:val="00094B54"/>
    <w:rsid w:val="000A7CC2"/>
    <w:rsid w:val="000C3529"/>
    <w:rsid w:val="000D54F0"/>
    <w:rsid w:val="000E1312"/>
    <w:rsid w:val="00110454"/>
    <w:rsid w:val="0012312D"/>
    <w:rsid w:val="001255C5"/>
    <w:rsid w:val="00136CFA"/>
    <w:rsid w:val="001514E3"/>
    <w:rsid w:val="0015203D"/>
    <w:rsid w:val="001526BE"/>
    <w:rsid w:val="00164529"/>
    <w:rsid w:val="001768A4"/>
    <w:rsid w:val="001D58DC"/>
    <w:rsid w:val="0020054E"/>
    <w:rsid w:val="00203F61"/>
    <w:rsid w:val="0021515C"/>
    <w:rsid w:val="00216D53"/>
    <w:rsid w:val="00263C1C"/>
    <w:rsid w:val="00282620"/>
    <w:rsid w:val="002940C3"/>
    <w:rsid w:val="002A5F7C"/>
    <w:rsid w:val="002D6178"/>
    <w:rsid w:val="002E4DC2"/>
    <w:rsid w:val="002F44D2"/>
    <w:rsid w:val="0033510B"/>
    <w:rsid w:val="00341DA2"/>
    <w:rsid w:val="003567DE"/>
    <w:rsid w:val="00364EA7"/>
    <w:rsid w:val="00365CE1"/>
    <w:rsid w:val="00366935"/>
    <w:rsid w:val="0038137A"/>
    <w:rsid w:val="00387D3E"/>
    <w:rsid w:val="003A4F99"/>
    <w:rsid w:val="003C4A6C"/>
    <w:rsid w:val="003E53EF"/>
    <w:rsid w:val="004006EF"/>
    <w:rsid w:val="004104F1"/>
    <w:rsid w:val="0046030C"/>
    <w:rsid w:val="00470D5D"/>
    <w:rsid w:val="00480954"/>
    <w:rsid w:val="004844A9"/>
    <w:rsid w:val="00490200"/>
    <w:rsid w:val="004A7D08"/>
    <w:rsid w:val="004D5202"/>
    <w:rsid w:val="004F2C50"/>
    <w:rsid w:val="0050384C"/>
    <w:rsid w:val="0051499A"/>
    <w:rsid w:val="00545017"/>
    <w:rsid w:val="00583EE4"/>
    <w:rsid w:val="005979F7"/>
    <w:rsid w:val="005B2706"/>
    <w:rsid w:val="00605650"/>
    <w:rsid w:val="006126FD"/>
    <w:rsid w:val="006347B5"/>
    <w:rsid w:val="0064397F"/>
    <w:rsid w:val="00651144"/>
    <w:rsid w:val="00663384"/>
    <w:rsid w:val="00676855"/>
    <w:rsid w:val="006C35A0"/>
    <w:rsid w:val="006C7329"/>
    <w:rsid w:val="006D6305"/>
    <w:rsid w:val="006D7CBF"/>
    <w:rsid w:val="007049A3"/>
    <w:rsid w:val="00711865"/>
    <w:rsid w:val="00720BB7"/>
    <w:rsid w:val="00731CF7"/>
    <w:rsid w:val="00736FCA"/>
    <w:rsid w:val="00761BE5"/>
    <w:rsid w:val="007853A2"/>
    <w:rsid w:val="00791092"/>
    <w:rsid w:val="007A27EC"/>
    <w:rsid w:val="007B2E7C"/>
    <w:rsid w:val="007B6A3B"/>
    <w:rsid w:val="007C00AA"/>
    <w:rsid w:val="007D5688"/>
    <w:rsid w:val="008465BA"/>
    <w:rsid w:val="00854E02"/>
    <w:rsid w:val="00857534"/>
    <w:rsid w:val="00873188"/>
    <w:rsid w:val="00883205"/>
    <w:rsid w:val="00891BD4"/>
    <w:rsid w:val="008A1487"/>
    <w:rsid w:val="008B0378"/>
    <w:rsid w:val="008B3283"/>
    <w:rsid w:val="008C2032"/>
    <w:rsid w:val="008F524C"/>
    <w:rsid w:val="00917412"/>
    <w:rsid w:val="00940BE0"/>
    <w:rsid w:val="009440B2"/>
    <w:rsid w:val="0095689E"/>
    <w:rsid w:val="00963EA9"/>
    <w:rsid w:val="00966A4F"/>
    <w:rsid w:val="00985D00"/>
    <w:rsid w:val="0099615A"/>
    <w:rsid w:val="009C6119"/>
    <w:rsid w:val="009E07A8"/>
    <w:rsid w:val="00A40A6C"/>
    <w:rsid w:val="00A4447B"/>
    <w:rsid w:val="00A627EF"/>
    <w:rsid w:val="00A920F1"/>
    <w:rsid w:val="00AA2563"/>
    <w:rsid w:val="00AB28AB"/>
    <w:rsid w:val="00AB60D1"/>
    <w:rsid w:val="00AF7A9C"/>
    <w:rsid w:val="00B04137"/>
    <w:rsid w:val="00B047C8"/>
    <w:rsid w:val="00B0520E"/>
    <w:rsid w:val="00B21506"/>
    <w:rsid w:val="00B22A81"/>
    <w:rsid w:val="00B27226"/>
    <w:rsid w:val="00B33764"/>
    <w:rsid w:val="00B508D1"/>
    <w:rsid w:val="00B53ACC"/>
    <w:rsid w:val="00B55A96"/>
    <w:rsid w:val="00B660C7"/>
    <w:rsid w:val="00B97ECB"/>
    <w:rsid w:val="00BB69F5"/>
    <w:rsid w:val="00BD3BDD"/>
    <w:rsid w:val="00BE6C28"/>
    <w:rsid w:val="00C175A3"/>
    <w:rsid w:val="00C2084C"/>
    <w:rsid w:val="00C3152F"/>
    <w:rsid w:val="00C4088B"/>
    <w:rsid w:val="00C50256"/>
    <w:rsid w:val="00C5453D"/>
    <w:rsid w:val="00C662BF"/>
    <w:rsid w:val="00C75381"/>
    <w:rsid w:val="00C82BFE"/>
    <w:rsid w:val="00CA2CC0"/>
    <w:rsid w:val="00CA5922"/>
    <w:rsid w:val="00CD66B9"/>
    <w:rsid w:val="00CE3395"/>
    <w:rsid w:val="00D02C1F"/>
    <w:rsid w:val="00D030F5"/>
    <w:rsid w:val="00D37FFA"/>
    <w:rsid w:val="00D76CA6"/>
    <w:rsid w:val="00D77D1A"/>
    <w:rsid w:val="00DA2919"/>
    <w:rsid w:val="00DD2D40"/>
    <w:rsid w:val="00DE4EBD"/>
    <w:rsid w:val="00E172C5"/>
    <w:rsid w:val="00E4378C"/>
    <w:rsid w:val="00E43A6A"/>
    <w:rsid w:val="00E46CDA"/>
    <w:rsid w:val="00E47C79"/>
    <w:rsid w:val="00E50052"/>
    <w:rsid w:val="00E97DDC"/>
    <w:rsid w:val="00EA5DD5"/>
    <w:rsid w:val="00EC4DC4"/>
    <w:rsid w:val="00EC73B8"/>
    <w:rsid w:val="00ED20CB"/>
    <w:rsid w:val="00EE7DB0"/>
    <w:rsid w:val="00EE7E02"/>
    <w:rsid w:val="00F10523"/>
    <w:rsid w:val="00F158AA"/>
    <w:rsid w:val="00F46704"/>
    <w:rsid w:val="00F602BE"/>
    <w:rsid w:val="00FB1E75"/>
    <w:rsid w:val="00FB5496"/>
    <w:rsid w:val="00FC30A1"/>
    <w:rsid w:val="00FC5FF3"/>
    <w:rsid w:val="00FD7772"/>
    <w:rsid w:val="00FE061B"/>
    <w:rsid w:val="00FF0E06"/>
    <w:rsid w:val="021138F7"/>
    <w:rsid w:val="022A49B8"/>
    <w:rsid w:val="0580501B"/>
    <w:rsid w:val="088F2538"/>
    <w:rsid w:val="08EE2644"/>
    <w:rsid w:val="0A7B2255"/>
    <w:rsid w:val="0A931491"/>
    <w:rsid w:val="0A9D041D"/>
    <w:rsid w:val="0D3F26CB"/>
    <w:rsid w:val="0DC14423"/>
    <w:rsid w:val="0E83792A"/>
    <w:rsid w:val="0F6E2388"/>
    <w:rsid w:val="0FDE6305"/>
    <w:rsid w:val="10C63DD0"/>
    <w:rsid w:val="10E87F18"/>
    <w:rsid w:val="129F617D"/>
    <w:rsid w:val="138525D0"/>
    <w:rsid w:val="15906B5E"/>
    <w:rsid w:val="16491A59"/>
    <w:rsid w:val="19C534ED"/>
    <w:rsid w:val="1CE95744"/>
    <w:rsid w:val="1D156539"/>
    <w:rsid w:val="1ED90C47"/>
    <w:rsid w:val="1F5D2F0D"/>
    <w:rsid w:val="1F86127E"/>
    <w:rsid w:val="20EA06F9"/>
    <w:rsid w:val="20ED2849"/>
    <w:rsid w:val="223460D5"/>
    <w:rsid w:val="2245341D"/>
    <w:rsid w:val="22AA5993"/>
    <w:rsid w:val="22FB7F7F"/>
    <w:rsid w:val="24FE5B05"/>
    <w:rsid w:val="27AC1848"/>
    <w:rsid w:val="284622EE"/>
    <w:rsid w:val="299B1B74"/>
    <w:rsid w:val="2A501329"/>
    <w:rsid w:val="2A792EBF"/>
    <w:rsid w:val="2AF47ECA"/>
    <w:rsid w:val="2B18232E"/>
    <w:rsid w:val="2B6655FD"/>
    <w:rsid w:val="2C0A5BE2"/>
    <w:rsid w:val="2C861A33"/>
    <w:rsid w:val="2D2C76B3"/>
    <w:rsid w:val="2E4647A4"/>
    <w:rsid w:val="2E615640"/>
    <w:rsid w:val="2EC5719E"/>
    <w:rsid w:val="31491ECF"/>
    <w:rsid w:val="314B20D2"/>
    <w:rsid w:val="331704BD"/>
    <w:rsid w:val="34A06144"/>
    <w:rsid w:val="34C21E61"/>
    <w:rsid w:val="36126399"/>
    <w:rsid w:val="369462C9"/>
    <w:rsid w:val="38F06E22"/>
    <w:rsid w:val="392819F8"/>
    <w:rsid w:val="3A287454"/>
    <w:rsid w:val="3CAD1E92"/>
    <w:rsid w:val="3CDD4420"/>
    <w:rsid w:val="3D4E0F7F"/>
    <w:rsid w:val="3D8F7449"/>
    <w:rsid w:val="3E530817"/>
    <w:rsid w:val="3E8758B5"/>
    <w:rsid w:val="3F5900B0"/>
    <w:rsid w:val="40B9747A"/>
    <w:rsid w:val="429531AD"/>
    <w:rsid w:val="43B835F7"/>
    <w:rsid w:val="44912619"/>
    <w:rsid w:val="45042B5A"/>
    <w:rsid w:val="45725A27"/>
    <w:rsid w:val="46284338"/>
    <w:rsid w:val="46A661D7"/>
    <w:rsid w:val="47A43404"/>
    <w:rsid w:val="47F82255"/>
    <w:rsid w:val="4AD45EC6"/>
    <w:rsid w:val="4D3A76BC"/>
    <w:rsid w:val="5182243E"/>
    <w:rsid w:val="51F10F3E"/>
    <w:rsid w:val="524E6D1D"/>
    <w:rsid w:val="529E7E5B"/>
    <w:rsid w:val="55E20CBA"/>
    <w:rsid w:val="56031EC6"/>
    <w:rsid w:val="589C6EBA"/>
    <w:rsid w:val="596018A0"/>
    <w:rsid w:val="5AA4461A"/>
    <w:rsid w:val="5AFA1E5A"/>
    <w:rsid w:val="5C0F06BF"/>
    <w:rsid w:val="5CFB6E06"/>
    <w:rsid w:val="5D635D40"/>
    <w:rsid w:val="5E225B19"/>
    <w:rsid w:val="5E8F6007"/>
    <w:rsid w:val="5EA04F5B"/>
    <w:rsid w:val="5FC3A9F8"/>
    <w:rsid w:val="62517002"/>
    <w:rsid w:val="62CA6869"/>
    <w:rsid w:val="63BA261B"/>
    <w:rsid w:val="648945B9"/>
    <w:rsid w:val="651421FF"/>
    <w:rsid w:val="65495325"/>
    <w:rsid w:val="664F1741"/>
    <w:rsid w:val="668A2BA3"/>
    <w:rsid w:val="6760172C"/>
    <w:rsid w:val="67EB7ECC"/>
    <w:rsid w:val="681A670F"/>
    <w:rsid w:val="699409E0"/>
    <w:rsid w:val="6AE54422"/>
    <w:rsid w:val="6B683E72"/>
    <w:rsid w:val="6BA55479"/>
    <w:rsid w:val="6C771F24"/>
    <w:rsid w:val="6CC462B9"/>
    <w:rsid w:val="6CC60283"/>
    <w:rsid w:val="6F496E53"/>
    <w:rsid w:val="6FFF2C87"/>
    <w:rsid w:val="70A24D33"/>
    <w:rsid w:val="70FA187D"/>
    <w:rsid w:val="70FD6A7F"/>
    <w:rsid w:val="71DC2BE7"/>
    <w:rsid w:val="72D50556"/>
    <w:rsid w:val="73684DD0"/>
    <w:rsid w:val="73A64762"/>
    <w:rsid w:val="73A73AE8"/>
    <w:rsid w:val="74FFBCF3"/>
    <w:rsid w:val="77FC0FFD"/>
    <w:rsid w:val="785F351D"/>
    <w:rsid w:val="790463BB"/>
    <w:rsid w:val="7BFBD550"/>
    <w:rsid w:val="7C246D74"/>
    <w:rsid w:val="7C754D2F"/>
    <w:rsid w:val="7C7F8C9C"/>
    <w:rsid w:val="7CB54029"/>
    <w:rsid w:val="7D4E7398"/>
    <w:rsid w:val="7D883490"/>
    <w:rsid w:val="7E5013F4"/>
    <w:rsid w:val="7E8504F2"/>
    <w:rsid w:val="7F0335BC"/>
    <w:rsid w:val="7FAEFB9D"/>
    <w:rsid w:val="7FC93EBA"/>
    <w:rsid w:val="8F5F4D7A"/>
    <w:rsid w:val="B75F964D"/>
    <w:rsid w:val="E7EFB1E7"/>
    <w:rsid w:val="EDFFAC60"/>
    <w:rsid w:val="F7BF3B71"/>
    <w:rsid w:val="FCF754BA"/>
    <w:rsid w:val="FEAEB0D5"/>
    <w:rsid w:val="FF19BB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3">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3"/>
    <w:semiHidden/>
    <w:unhideWhenUsed/>
    <w:qFormat/>
    <w:uiPriority w:val="0"/>
    <w:pPr>
      <w:jc w:val="left"/>
    </w:pPr>
  </w:style>
  <w:style w:type="paragraph" w:styleId="5">
    <w:name w:val="Body Text"/>
    <w:basedOn w:val="1"/>
    <w:next w:val="3"/>
    <w:qFormat/>
    <w:uiPriority w:val="0"/>
    <w:rPr>
      <w:rFonts w:ascii="仿宋_GB2312" w:eastAsia="仿宋_GB2312"/>
      <w:sz w:val="32"/>
    </w:rPr>
  </w:style>
  <w:style w:type="paragraph" w:styleId="6">
    <w:name w:val="Body Text Indent"/>
    <w:basedOn w:val="1"/>
    <w:qFormat/>
    <w:uiPriority w:val="0"/>
    <w:pPr>
      <w:spacing w:line="700" w:lineRule="exact"/>
      <w:ind w:left="960"/>
    </w:pPr>
    <w:rPr>
      <w:kern w:val="0"/>
      <w:sz w:val="44"/>
      <w:szCs w:val="20"/>
    </w:rPr>
  </w:style>
  <w:style w:type="paragraph" w:styleId="7">
    <w:name w:val="Plain Text"/>
    <w:basedOn w:val="1"/>
    <w:qFormat/>
    <w:uiPriority w:val="0"/>
    <w:rPr>
      <w:rFonts w:ascii="宋体" w:hAnsi="Courier New"/>
      <w:szCs w:val="21"/>
    </w:rPr>
  </w:style>
  <w:style w:type="paragraph" w:styleId="8">
    <w:name w:val="Date"/>
    <w:basedOn w:val="1"/>
    <w:next w:val="1"/>
    <w:qFormat/>
    <w:uiPriority w:val="0"/>
    <w:pPr>
      <w:ind w:left="100" w:leftChars="2500"/>
    </w:pPr>
    <w:rPr>
      <w:rFonts w:ascii="楷体_GB2312" w:hAnsi="Times New Roman"/>
      <w:sz w:val="36"/>
      <w:szCs w:val="24"/>
    </w:rPr>
  </w:style>
  <w:style w:type="paragraph" w:styleId="9">
    <w:name w:val="Balloon Text"/>
    <w:basedOn w:val="1"/>
    <w:link w:val="22"/>
    <w:semiHidden/>
    <w:unhideWhenUsed/>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eastAsia="楷体_GB2312"/>
      <w:sz w:val="18"/>
      <w:szCs w:val="20"/>
    </w:rPr>
  </w:style>
  <w:style w:type="paragraph" w:styleId="12">
    <w:name w:val="List"/>
    <w:basedOn w:val="1"/>
    <w:qFormat/>
    <w:uiPriority w:val="0"/>
    <w:pPr>
      <w:ind w:left="200" w:hanging="200" w:hangingChars="200"/>
    </w:pPr>
  </w:style>
  <w:style w:type="paragraph" w:styleId="13">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4">
    <w:name w:val="annotation subject"/>
    <w:basedOn w:val="4"/>
    <w:next w:val="4"/>
    <w:link w:val="24"/>
    <w:semiHidden/>
    <w:unhideWhenUsed/>
    <w:qFormat/>
    <w:uiPriority w:val="0"/>
    <w:rPr>
      <w:b/>
      <w:bCs/>
    </w:rPr>
  </w:style>
  <w:style w:type="character" w:styleId="17">
    <w:name w:val="page number"/>
    <w:qFormat/>
    <w:uiPriority w:val="0"/>
  </w:style>
  <w:style w:type="character" w:styleId="18">
    <w:name w:val="annotation reference"/>
    <w:basedOn w:val="16"/>
    <w:semiHidden/>
    <w:unhideWhenUsed/>
    <w:qFormat/>
    <w:uiPriority w:val="0"/>
    <w:rPr>
      <w:sz w:val="21"/>
      <w:szCs w:val="21"/>
    </w:rPr>
  </w:style>
  <w:style w:type="paragraph" w:styleId="19">
    <w:name w:val="List Paragraph"/>
    <w:basedOn w:val="1"/>
    <w:qFormat/>
    <w:uiPriority w:val="34"/>
    <w:pPr>
      <w:ind w:firstLine="420" w:firstLineChars="200"/>
    </w:pPr>
  </w:style>
  <w:style w:type="paragraph" w:customStyle="1" w:styleId="20">
    <w:name w:val="1"/>
    <w:basedOn w:val="1"/>
    <w:next w:val="7"/>
    <w:qFormat/>
    <w:uiPriority w:val="0"/>
    <w:rPr>
      <w:rFonts w:ascii="宋体" w:hAnsi="Courier New"/>
    </w:r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character" w:customStyle="1" w:styleId="22">
    <w:name w:val="批注框文本 字符"/>
    <w:basedOn w:val="16"/>
    <w:link w:val="9"/>
    <w:semiHidden/>
    <w:qFormat/>
    <w:uiPriority w:val="0"/>
    <w:rPr>
      <w:rFonts w:ascii="Calibri" w:hAnsi="Calibri" w:eastAsia="宋体" w:cs="Times New Roman"/>
      <w:kern w:val="2"/>
      <w:sz w:val="18"/>
      <w:szCs w:val="18"/>
    </w:rPr>
  </w:style>
  <w:style w:type="character" w:customStyle="1" w:styleId="23">
    <w:name w:val="批注文字 字符"/>
    <w:basedOn w:val="16"/>
    <w:link w:val="4"/>
    <w:semiHidden/>
    <w:qFormat/>
    <w:uiPriority w:val="0"/>
    <w:rPr>
      <w:rFonts w:ascii="Calibri" w:hAnsi="Calibri" w:eastAsia="宋体" w:cs="Times New Roman"/>
      <w:kern w:val="2"/>
      <w:sz w:val="21"/>
      <w:szCs w:val="22"/>
    </w:rPr>
  </w:style>
  <w:style w:type="character" w:customStyle="1" w:styleId="24">
    <w:name w:val="批注主题 字符"/>
    <w:basedOn w:val="23"/>
    <w:link w:val="14"/>
    <w:semiHidden/>
    <w:qFormat/>
    <w:uiPriority w:val="0"/>
    <w:rPr>
      <w:rFonts w:ascii="Calibri" w:hAnsi="Calibri" w:eastAsia="宋体" w:cs="Times New Roman"/>
      <w:b/>
      <w:bCs/>
      <w:kern w:val="2"/>
      <w:sz w:val="21"/>
      <w:szCs w:val="22"/>
    </w:rPr>
  </w:style>
  <w:style w:type="paragraph" w:customStyle="1" w:styleId="25">
    <w:name w:val="修订2"/>
    <w:hidden/>
    <w:semiHidden/>
    <w:qFormat/>
    <w:uiPriority w:val="99"/>
    <w:rPr>
      <w:rFonts w:ascii="Calibri" w:hAnsi="Calibri" w:eastAsia="宋体" w:cs="Times New Roman"/>
      <w:kern w:val="2"/>
      <w:sz w:val="21"/>
      <w:szCs w:val="22"/>
      <w:lang w:val="en-US" w:eastAsia="zh-CN" w:bidi="ar-SA"/>
    </w:rPr>
  </w:style>
  <w:style w:type="character" w:customStyle="1" w:styleId="26">
    <w:name w:val="font21"/>
    <w:basedOn w:val="16"/>
    <w:qFormat/>
    <w:uiPriority w:val="0"/>
    <w:rPr>
      <w:rFonts w:hint="eastAsia" w:ascii="宋体" w:hAnsi="宋体" w:eastAsia="宋体" w:cs="宋体"/>
      <w:color w:val="000000"/>
      <w:sz w:val="22"/>
      <w:szCs w:val="22"/>
      <w:u w:val="none"/>
    </w:rPr>
  </w:style>
  <w:style w:type="character" w:customStyle="1" w:styleId="27">
    <w:name w:val="font01"/>
    <w:basedOn w:val="16"/>
    <w:qFormat/>
    <w:uiPriority w:val="0"/>
    <w:rPr>
      <w:rFonts w:hint="eastAsia" w:ascii="宋体" w:hAnsi="宋体" w:eastAsia="宋体" w:cs="宋体"/>
      <w:color w:val="FF0000"/>
      <w:sz w:val="22"/>
      <w:szCs w:val="22"/>
      <w:u w:val="none"/>
    </w:rPr>
  </w:style>
  <w:style w:type="character" w:customStyle="1" w:styleId="28">
    <w:name w:val="font11"/>
    <w:basedOn w:val="1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26</Pages>
  <Words>12767</Words>
  <Characters>13312</Characters>
  <Lines>116</Lines>
  <Paragraphs>32</Paragraphs>
  <TotalTime>2</TotalTime>
  <ScaleCrop>false</ScaleCrop>
  <LinksUpToDate>false</LinksUpToDate>
  <CharactersWithSpaces>14198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2023-07-07T01:58:00Z</dcterms:created>
  <dc:creator>重庆同致诚工程咨询有限公司</dc:creator>
  <cp:lastModifiedBy>powerzj</cp:lastModifiedBy>
  <cp:lastPrinted>2023-06-12T02:55:00Z</cp:lastPrinted>
  <dcterms:modified xsi:type="dcterms:W3CDTF">2023-08-04T04:04:19Z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0FAF4B1FC83640C1AD222BCB06084FDA_13</vt:lpwstr>
  </property>
</Properties>
</file>