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6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重庆中医药学院井盖</w:t>
      </w:r>
      <w:r>
        <w:rPr>
          <w:rFonts w:ascii="Times New Roman" w:hAnsi="Times New Roman" w:eastAsia="方正小标宋_GBK"/>
          <w:sz w:val="44"/>
          <w:szCs w:val="44"/>
        </w:rPr>
        <w:t>询价采购函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第二次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）</w:t>
      </w:r>
    </w:p>
    <w:p w14:paraId="46EE6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 w14:paraId="5491D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采购背景</w:t>
      </w:r>
    </w:p>
    <w:p w14:paraId="1A8BF6CB">
      <w:pPr>
        <w:bidi w:val="0"/>
        <w:ind w:firstLine="640" w:firstLineChars="200"/>
        <w:rPr>
          <w:rFonts w:hint="default" w:ascii="Times New Roman" w:hAnsi="Times New Roman" w:eastAsia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切实保障开学后师生人身安全及校园正常秩序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2025年8月后勤保卫处组</w:t>
      </w:r>
      <w:bookmarkStart w:id="0" w:name="_GoBack"/>
      <w:bookmarkEnd w:id="0"/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织对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校园内所有窨井及井盖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再次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开展专项排查工作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经巡查发现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校园内人员密集区域（如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val="en-US" w:eastAsia="zh-CN"/>
        </w:rPr>
        <w:t>综合</w:t>
      </w:r>
      <w:r>
        <w:rPr>
          <w:rFonts w:hint="eastAsia" w:ascii="Times New Roman" w:hAnsi="Times New Roman" w:eastAsia="方正仿宋_GB2312" w:cs="方正仿宋_GB2312"/>
          <w:sz w:val="32"/>
          <w:szCs w:val="32"/>
          <w:lang w:eastAsia="zh-CN"/>
        </w:rPr>
        <w:t>教学楼、食堂周边、主干道两侧等）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内92个树脂井盖存在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老化等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安全隐患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急需采购一批球墨铸铁材质的井盖进行更换。</w:t>
      </w:r>
    </w:p>
    <w:p w14:paraId="472CF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ascii="Times New Roman" w:hAnsi="Times New Roman" w:eastAsia="方正仿宋_GBK" w:cs="Times New Roman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7"/>
        <w:tblW w:w="975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1807"/>
        <w:gridCol w:w="2310"/>
        <w:gridCol w:w="559"/>
        <w:gridCol w:w="1081"/>
        <w:gridCol w:w="1549"/>
        <w:gridCol w:w="1549"/>
      </w:tblGrid>
      <w:tr w14:paraId="54431F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B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1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规格/型号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E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数量/单位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5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综合单价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4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E68B3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6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3E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18030" w:cs="方正仿宋_GB18030"/>
                <w:sz w:val="32"/>
                <w:szCs w:val="32"/>
                <w:lang w:val="en-US" w:eastAsia="zh-CN"/>
              </w:rPr>
              <w:t>圆形铸铁井盖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3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径700mm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内径600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mm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 xml:space="preserve">，承重15吨  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83个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2"/>
                <w:szCs w:val="32"/>
              </w:rPr>
              <w:t>(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32"/>
                <w:szCs w:val="32"/>
              </w:rPr>
              <w:t>投标人填写</w:t>
            </w:r>
            <w:r>
              <w:rPr>
                <w:rFonts w:ascii="Times New Roman" w:hAnsi="Times New Roman" w:eastAsia="方正仿宋_GB2312" w:cs="方正仿宋_GB2312"/>
                <w:color w:val="FF0000"/>
                <w:kern w:val="0"/>
                <w:sz w:val="32"/>
                <w:szCs w:val="32"/>
              </w:rPr>
              <w:t>)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D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含安装</w:t>
            </w:r>
          </w:p>
        </w:tc>
      </w:tr>
      <w:tr w14:paraId="118172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49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5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18030" w:cs="方正仿宋_GB18030"/>
                <w:sz w:val="32"/>
                <w:szCs w:val="32"/>
                <w:lang w:val="en-US" w:eastAsia="zh-CN"/>
              </w:rPr>
              <w:t>方形铸铁井盖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C14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方形600＊730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42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9个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8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2"/>
                <w:szCs w:val="32"/>
              </w:rPr>
              <w:t>(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32"/>
                <w:szCs w:val="32"/>
              </w:rPr>
              <w:t>投标人填写</w:t>
            </w:r>
            <w:r>
              <w:rPr>
                <w:rFonts w:ascii="Times New Roman" w:hAnsi="Times New Roman" w:eastAsia="方正仿宋_GB2312" w:cs="方正仿宋_GB2312"/>
                <w:color w:val="FF0000"/>
                <w:kern w:val="0"/>
                <w:sz w:val="32"/>
                <w:szCs w:val="32"/>
              </w:rPr>
              <w:t>)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1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含安装</w:t>
            </w:r>
          </w:p>
        </w:tc>
      </w:tr>
      <w:tr w14:paraId="3C358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B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920" w:firstLineChars="600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本项目最高限价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5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 w:val="32"/>
                <w:szCs w:val="32"/>
                <w:lang w:val="en-US" w:eastAsia="zh-CN"/>
              </w:rPr>
              <w:t>25000元</w:t>
            </w:r>
          </w:p>
        </w:tc>
      </w:tr>
      <w:tr w14:paraId="555D78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7800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综合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4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47FF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2"/>
                <w:szCs w:val="32"/>
              </w:rPr>
              <w:t>(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32"/>
                <w:szCs w:val="32"/>
              </w:rPr>
              <w:t>投标人填写</w:t>
            </w:r>
            <w:r>
              <w:rPr>
                <w:rFonts w:ascii="Times New Roman" w:hAnsi="Times New Roman" w:eastAsia="方正仿宋_GB2312" w:cs="方正仿宋_GB2312"/>
                <w:color w:val="FF0000"/>
                <w:kern w:val="0"/>
                <w:sz w:val="32"/>
                <w:szCs w:val="32"/>
              </w:rPr>
              <w:t>)</w:t>
            </w:r>
          </w:p>
        </w:tc>
      </w:tr>
      <w:tr w14:paraId="189B4F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2" w:hRule="atLeast"/>
          <w:jc w:val="center"/>
        </w:trPr>
        <w:tc>
          <w:tcPr>
            <w:tcW w:w="9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2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备注：综合单价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包含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材料费、运输费、施工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及垃圾清理的所有工具、设备、人工费、管理费、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保险费、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税费等相关一切费用。</w:t>
            </w:r>
          </w:p>
        </w:tc>
      </w:tr>
    </w:tbl>
    <w:p w14:paraId="68D15C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三安装范围：全校。</w:t>
      </w:r>
    </w:p>
    <w:p w14:paraId="18E543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、材质要求：采用球墨铸铁材质，符合 GB/T 1348-2019《球墨铸铁件》标准，具有高强度、高韧性和良好的耐腐蚀性，确保井盖在长期使用过程中不易损坏。​</w:t>
      </w:r>
    </w:p>
    <w:p w14:paraId="6931A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规格尺寸：井盖规格需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与污水井、雨水井、废水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井井口完美适配。​</w:t>
      </w:r>
    </w:p>
    <w:p w14:paraId="4D16CC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承重标准：井盖应满足 D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015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 xml:space="preserve"> 级，能够承受校园内日常通行车辆及行人的压力，确保使用安全。​</w:t>
      </w:r>
    </w:p>
    <w:p w14:paraId="4F3FF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外观要求：表面平整光滑，无裂缝、砂眼、气孔等缺陷，井盖表面需进行防锈处理，喷涂防腐漆，颜色为黑色，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安装完成后按照学校要求进行喷漆编号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。</w:t>
      </w:r>
    </w:p>
    <w:p w14:paraId="3AB9B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、售后服务承诺：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                                                    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6AE7ED86">
      <w:pPr>
        <w:pStyle w:val="2"/>
        <w:rPr>
          <w:rFonts w:hint="eastAsia" w:ascii="Times New Roman" w:hAnsi="Times New Roman"/>
        </w:rPr>
      </w:pPr>
    </w:p>
    <w:p w14:paraId="6A9D53A6">
      <w:pPr>
        <w:pStyle w:val="2"/>
        <w:rPr>
          <w:rFonts w:ascii="Times New Roman" w:hAnsi="Times New Roman"/>
        </w:rPr>
      </w:pPr>
    </w:p>
    <w:p w14:paraId="23D57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投标人名称（盖章）：     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投标人地址：  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手机：</w:t>
      </w:r>
    </w:p>
    <w:p w14:paraId="28B84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48BAFFA8"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 w14:paraId="4505D674">
      <w:pPr>
        <w:rPr>
          <w:rFonts w:hint="eastAsia" w:ascii="Times New Roman" w:hAnsi="Times New Roman" w:eastAsia="方正仿宋_GBK"/>
          <w:sz w:val="32"/>
          <w:szCs w:val="32"/>
        </w:rPr>
      </w:pPr>
    </w:p>
    <w:p w14:paraId="1256242C"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 w14:paraId="1EBE0A5B">
      <w:pPr>
        <w:rPr>
          <w:rFonts w:hint="eastAsia" w:ascii="Times New Roman" w:hAnsi="Times New Roman"/>
        </w:rPr>
      </w:pPr>
    </w:p>
    <w:p w14:paraId="6D41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1704E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报价时间：     年      月     日</w:t>
      </w:r>
    </w:p>
    <w:p w14:paraId="38985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25D7C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33F90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670B2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1CB4E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询价须知：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1、按照符合需求、质量和服务相等，以报价最低者为中标人；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报价不得超过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  <w:lang w:val="en-US" w:eastAsia="zh-CN"/>
        </w:rPr>
        <w:t>综合单价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2、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询价采购函建议双面打印</w:t>
      </w:r>
      <w:r>
        <w:rPr>
          <w:rFonts w:hint="eastAsia" w:ascii="Times New Roman" w:hAnsi="Times New Roman" w:eastAsia="方正仿宋_GBK"/>
          <w:sz w:val="32"/>
          <w:szCs w:val="32"/>
        </w:rPr>
        <w:t>，且内容须一致。</w:t>
      </w:r>
    </w:p>
    <w:p w14:paraId="5005F8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3、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eastAsia" w:ascii="Times New Roman" w:hAnsi="Times New Roman" w:eastAsia="方正仿宋_GBK"/>
          <w:sz w:val="32"/>
          <w:szCs w:val="32"/>
        </w:rPr>
        <w:t>所报询价函应为原件，内容应填写完整无遗漏，否则视为无效。所有投标资料要求内容完整，信息清晰，联系方式清晰，每页加盖公章。</w:t>
      </w:r>
    </w:p>
    <w:p w14:paraId="2DBF8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本项目投标报价为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和综合报价；综合报价不得超过本</w:t>
      </w: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  <w:lang w:val="en-US" w:eastAsia="zh-CN"/>
        </w:rPr>
        <w:t>项目最高限价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超过</w:t>
      </w: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  <w:lang w:val="en-US" w:eastAsia="zh-CN"/>
        </w:rPr>
        <w:t>本项目最高限价无效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A89DFC0">
      <w:pPr>
        <w:pStyle w:val="2"/>
        <w:ind w:firstLine="640" w:firstLineChars="200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 清单范围内增加数量时，参考清单综合单价进行结算，结算价=综合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×数量。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、采购人名称：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重庆中医药学校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60" w:firstLineChars="3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联系人：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方正仿宋_GBK"/>
          <w:sz w:val="32"/>
          <w:szCs w:val="32"/>
        </w:rPr>
        <w:t>老师      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13368091318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请于202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26</w:t>
      </w:r>
      <w:r>
        <w:rPr>
          <w:rFonts w:hint="eastAsia" w:ascii="Times New Roman" w:hAnsi="Times New Roman" w:eastAsia="方正仿宋_GBK"/>
          <w:sz w:val="32"/>
          <w:szCs w:val="32"/>
        </w:rPr>
        <w:t>日上午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0:</w:t>
      </w:r>
      <w:r>
        <w:rPr>
          <w:rFonts w:ascii="Times New Roman" w:hAnsi="Times New Roman" w:eastAsia="方正仿宋_GBK"/>
          <w:sz w:val="32"/>
          <w:szCs w:val="32"/>
        </w:rPr>
        <w:t>00</w:t>
      </w:r>
      <w:r>
        <w:rPr>
          <w:rFonts w:hint="eastAsia" w:ascii="Times New Roman" w:hAnsi="Times New Roman" w:eastAsia="方正仿宋_GBK"/>
          <w:sz w:val="32"/>
          <w:szCs w:val="32"/>
        </w:rPr>
        <w:t>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将所有资料扫描后发送至邮箱304148095@qq.com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200D2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填表说明：表格所有空白处一律不得涂改。</w:t>
      </w:r>
    </w:p>
    <w:p w14:paraId="6587E8B9"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 w14:paraId="229A297C">
      <w:pPr>
        <w:rPr>
          <w:rFonts w:ascii="Times New Roman" w:hAnsi="Times New Roman"/>
        </w:rPr>
      </w:pPr>
    </w:p>
    <w:p w14:paraId="33B2E193">
      <w:pPr>
        <w:wordWrap w:val="0"/>
        <w:spacing w:line="480" w:lineRule="exact"/>
        <w:jc w:val="righ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重庆中医药学院   </w:t>
      </w:r>
    </w:p>
    <w:p w14:paraId="30B5A70E">
      <w:pPr>
        <w:pStyle w:val="2"/>
        <w:wordWrap w:val="0"/>
        <w:jc w:val="righ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2025年9月23日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0E951C6-C4F1-4897-80AE-A056169D8C8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4750EC-AB48-4FAA-A36D-74843FF3CBC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D8FC937-53B1-45A3-A455-F3A73561F54C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BB373D3-FFB8-479E-9C57-EF0983D3EB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7"/>
    <w:rsid w:val="000862EF"/>
    <w:rsid w:val="000E1068"/>
    <w:rsid w:val="00165168"/>
    <w:rsid w:val="001A1788"/>
    <w:rsid w:val="001E2C26"/>
    <w:rsid w:val="002047EF"/>
    <w:rsid w:val="00243DF7"/>
    <w:rsid w:val="002A1FDC"/>
    <w:rsid w:val="002C46B8"/>
    <w:rsid w:val="002F4792"/>
    <w:rsid w:val="003665F9"/>
    <w:rsid w:val="004031AB"/>
    <w:rsid w:val="00420367"/>
    <w:rsid w:val="00425017"/>
    <w:rsid w:val="004729C2"/>
    <w:rsid w:val="00492D3D"/>
    <w:rsid w:val="005C336B"/>
    <w:rsid w:val="00637C12"/>
    <w:rsid w:val="007B218B"/>
    <w:rsid w:val="00887346"/>
    <w:rsid w:val="00890119"/>
    <w:rsid w:val="008C07C0"/>
    <w:rsid w:val="00956B32"/>
    <w:rsid w:val="009E1D8C"/>
    <w:rsid w:val="00A06E5B"/>
    <w:rsid w:val="00A30B6B"/>
    <w:rsid w:val="00A50C6D"/>
    <w:rsid w:val="00BD3CD4"/>
    <w:rsid w:val="00BF6D31"/>
    <w:rsid w:val="00C52507"/>
    <w:rsid w:val="00CC0DD9"/>
    <w:rsid w:val="00F426D0"/>
    <w:rsid w:val="00F82DD8"/>
    <w:rsid w:val="00FE50DB"/>
    <w:rsid w:val="00FE71B7"/>
    <w:rsid w:val="03606C45"/>
    <w:rsid w:val="06B433AF"/>
    <w:rsid w:val="127E270B"/>
    <w:rsid w:val="135C309C"/>
    <w:rsid w:val="19516C39"/>
    <w:rsid w:val="19C30AD9"/>
    <w:rsid w:val="20043C15"/>
    <w:rsid w:val="239C0DE9"/>
    <w:rsid w:val="2D6C0D4A"/>
    <w:rsid w:val="2F7F7BC7"/>
    <w:rsid w:val="32B64904"/>
    <w:rsid w:val="4416031D"/>
    <w:rsid w:val="4A292F89"/>
    <w:rsid w:val="51C55131"/>
    <w:rsid w:val="582F2A5F"/>
    <w:rsid w:val="659B0BCC"/>
    <w:rsid w:val="66D71E37"/>
    <w:rsid w:val="74A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timestyle46122"/>
    <w:basedOn w:val="8"/>
    <w:qFormat/>
    <w:uiPriority w:val="0"/>
  </w:style>
  <w:style w:type="character" w:customStyle="1" w:styleId="13">
    <w:name w:val="authorstyle46122"/>
    <w:basedOn w:val="8"/>
    <w:qFormat/>
    <w:uiPriority w:val="0"/>
  </w:style>
  <w:style w:type="character" w:customStyle="1" w:styleId="14">
    <w:name w:val="日期 字符"/>
    <w:basedOn w:val="8"/>
    <w:link w:val="4"/>
    <w:semiHidden/>
    <w:qFormat/>
    <w:uiPriority w:val="99"/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3</Pages>
  <Words>951</Words>
  <Characters>1027</Characters>
  <Lines>7</Lines>
  <Paragraphs>1</Paragraphs>
  <TotalTime>10</TotalTime>
  <ScaleCrop>false</ScaleCrop>
  <LinksUpToDate>false</LinksUpToDate>
  <CharactersWithSpaces>1236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2023-10-20T08:49:00Z</dcterms:created>
  <dc:creator>Microsoft</dc:creator>
  <cp:lastModifiedBy>王太旭</cp:lastModifiedBy>
  <dcterms:modified xsi:type="dcterms:W3CDTF">2025-09-23T00:43:41Z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eyJoZGlkIjoiNGJhZTFjNmE0MjhmNGZlZjRiZDc5MjdiYTQwOWM4YzciLCJ1c2VySWQiOiIyNzAwNDg2MzkifQ==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F81EAB0824AA43E49A94ADC3F2D3365C_13</vt:lpwstr>
  </property>
</Properties>
</file>