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6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重庆中医药学院生化池淤泥清掏服务</w:t>
      </w:r>
      <w:r>
        <w:rPr>
          <w:rFonts w:ascii="方正小标宋_GBK" w:eastAsia="方正小标宋_GBK"/>
          <w:sz w:val="44"/>
          <w:szCs w:val="44"/>
        </w:rPr>
        <w:t>询价采购函</w:t>
      </w:r>
    </w:p>
    <w:p w14:paraId="46EE6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 w14:paraId="472CF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ascii="方正仿宋_GBK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eastAsia" w:ascii="方正仿宋_GBK" w:eastAsia="方正仿宋_GBK"/>
          <w:sz w:val="32"/>
          <w:szCs w:val="32"/>
        </w:rPr>
        <w:t>一、</w:t>
      </w: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eastAsia" w:ascii="方正仿宋_GBK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7"/>
        <w:tblW w:w="92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1807"/>
        <w:gridCol w:w="2310"/>
        <w:gridCol w:w="1640"/>
        <w:gridCol w:w="1570"/>
        <w:gridCol w:w="1067"/>
      </w:tblGrid>
      <w:tr w14:paraId="69837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B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1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数量/单位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E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综合单价限价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5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综合单价报价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7C51A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6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3E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淤泥清掏服务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3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30吨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500元/吨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4C083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C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69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淤泥处置服务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9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9吨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6D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3500元/吨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D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72E6A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C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30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 w:bidi="ar"/>
              </w:rPr>
              <w:t>污水检测服务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3C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1次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67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2500元/次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E8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BE4CC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6D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综合报价总价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10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6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767CDC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2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备注：1、综合单价包含淤泥清掏、处置及污水检测的所有工具、检测、设备、人工费、管理费、保险费、税费等相关一切费用，投标人报价不得高于对应综合单价限价。</w:t>
            </w:r>
          </w:p>
          <w:p w14:paraId="25DD6445">
            <w:pPr>
              <w:pStyle w:val="2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2、表中数量为预测数量，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32"/>
                <w:szCs w:val="32"/>
                <w:lang w:val="en-US" w:eastAsia="zh-CN" w:bidi="ar"/>
              </w:rPr>
              <w:t>具体费用将以实际作业数量进行结算。</w:t>
            </w:r>
          </w:p>
        </w:tc>
      </w:tr>
    </w:tbl>
    <w:p w14:paraId="68D15C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服务地点：</w:t>
      </w: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重庆中医药学院校内指定生化池区域（具体位置由采购人现场指引）</w:t>
      </w: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。</w:t>
      </w:r>
    </w:p>
    <w:p w14:paraId="70EF82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质量保证承诺：</w:t>
      </w:r>
    </w:p>
    <w:p w14:paraId="7E5885E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淤泥清掏需彻底，清掏后生化池内无明显淤泥堆积，池壁无大量附着物，确保生化池正常运行；</w:t>
      </w:r>
    </w:p>
    <w:p w14:paraId="3C76197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淤泥处置需符合国家及重庆市环保相关规定，提供合法有效的淤泥处置凭证，严禁随意倾倒、丢弃；</w:t>
      </w:r>
    </w:p>
    <w:p w14:paraId="1358C7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污水检测需委托具备相应资质的检测机构完成，检测项目符合相关标准，检测报告真实、有效、完整；</w:t>
      </w:r>
    </w:p>
    <w:p w14:paraId="4F3FFB4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服务过程中严格遵守学院安全管理规定，杜绝安全事故发生，若因投标人操作不当造成的损失，由投标人全额承担。</w:t>
      </w:r>
    </w:p>
    <w:p w14:paraId="54538D5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/>
          <w:bCs/>
          <w:color w:val="000000"/>
          <w:kern w:val="0"/>
          <w:sz w:val="32"/>
          <w:szCs w:val="32"/>
        </w:rPr>
        <w:t>售后服务承诺：</w:t>
      </w:r>
    </w:p>
    <w:p w14:paraId="05F0BDD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服务完成后，投标人需提供完整的服务报告（含清掏记录、处置凭证、检测报告等），配合采购人完成验收；</w:t>
      </w:r>
    </w:p>
    <w:p w14:paraId="2A9033B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验收合格后，若出现因清掏不彻底、处置不当导致的生化池堵塞、水质异常等问题，投标人需在采购人通知后24小时内到场处理，且不额外收取费用；</w:t>
      </w:r>
    </w:p>
    <w:p w14:paraId="548BF3A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提供不少于6个月的售后保障期，保障期内免费提供技术咨询及相关应急处理服务；</w:t>
      </w:r>
    </w:p>
    <w:p w14:paraId="3AB9BCF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建立完善的售后服务机制，确保联系方式畅通，及时响应采购人的合理需求。</w:t>
      </w:r>
    </w:p>
    <w:p w14:paraId="23D57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投标人名称（盖章）：          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投标人地址：       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手机：</w:t>
      </w:r>
    </w:p>
    <w:p w14:paraId="28B84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48BAFFA8">
      <w:pPr>
        <w:pStyle w:val="2"/>
        <w:rPr>
          <w:rFonts w:hint="eastAsia" w:ascii="方正仿宋_GBK" w:eastAsia="方正仿宋_GBK"/>
          <w:sz w:val="32"/>
          <w:szCs w:val="32"/>
        </w:rPr>
      </w:pPr>
    </w:p>
    <w:p w14:paraId="4505D674">
      <w:pPr>
        <w:rPr>
          <w:rFonts w:hint="eastAsia" w:ascii="方正仿宋_GBK" w:eastAsia="方正仿宋_GBK"/>
          <w:sz w:val="32"/>
          <w:szCs w:val="32"/>
        </w:rPr>
      </w:pPr>
    </w:p>
    <w:p w14:paraId="6D41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1704E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报价时间：     年      月     日</w:t>
      </w: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询价须知：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1、按照符合需求、质量和服务相等，以报价最低者为中标人；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>报价不得超过</w:t>
      </w:r>
      <w:r>
        <w:rPr>
          <w:rFonts w:hint="eastAsia" w:ascii="方正仿宋_GBK" w:eastAsia="方正仿宋_GBK"/>
          <w:b/>
          <w:sz w:val="32"/>
          <w:szCs w:val="32"/>
          <w:u w:val="single"/>
          <w:lang w:val="en-US" w:eastAsia="zh-CN"/>
        </w:rPr>
        <w:t>综合单价限价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>，</w:t>
      </w:r>
      <w:r>
        <w:rPr>
          <w:rFonts w:hint="eastAsia" w:ascii="方正仿宋_GBK" w:eastAsia="方正仿宋_GBK"/>
          <w:sz w:val="32"/>
          <w:szCs w:val="32"/>
        </w:rPr>
        <w:t>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>询价采购函建议双面打印</w:t>
      </w:r>
      <w:r>
        <w:rPr>
          <w:rFonts w:hint="eastAsia" w:ascii="方正仿宋_GBK" w:eastAsia="方正仿宋_GBK"/>
          <w:sz w:val="32"/>
          <w:szCs w:val="32"/>
        </w:rPr>
        <w:t>，且内容须一致。</w:t>
      </w:r>
    </w:p>
    <w:p w14:paraId="2DBF8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3、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>供应商需提供</w:t>
      </w:r>
      <w:r>
        <w:rPr>
          <w:rFonts w:hint="eastAsia" w:ascii="方正仿宋_GBK" w:eastAsia="方正仿宋_GBK"/>
          <w:b/>
          <w:sz w:val="32"/>
          <w:szCs w:val="32"/>
          <w:u w:val="single"/>
          <w:lang w:val="en-US" w:eastAsia="zh-CN"/>
        </w:rPr>
        <w:t>① 营业执照复印件；② 法人身份证复印件；③ 法定代表人授权委托书原件（若授权代表签字）；④ 填写完整、无遗漏的 《询价函》原件；⑤ 淤泥清掏及处置相关证件：《危险废物经营许可证》（淤泥处置用）；若委托第三方处置淤泥，需额外提供第三方处置企业的《危险废物经营许可证》复印件（加盖双方公章）</w:t>
      </w:r>
      <w:r>
        <w:rPr>
          <w:rFonts w:hint="eastAsia" w:ascii="方正仿宋_GBK" w:eastAsia="方正仿宋_GBK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、采购人名称：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重庆中医药学校</w:t>
      </w:r>
      <w:r>
        <w:rPr>
          <w:rFonts w:hint="eastAsia" w:ascii="方正仿宋_GBK" w:eastAsia="方正仿宋_GBK"/>
          <w:sz w:val="32"/>
          <w:szCs w:val="32"/>
        </w:rPr>
        <w:t xml:space="preserve"> 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60" w:firstLineChars="3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地址：重庆市璧山区璧城街道国学路61号</w:t>
      </w:r>
      <w:bookmarkStart w:id="0" w:name="_GoBack"/>
      <w:bookmarkEnd w:id="0"/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 xml:space="preserve">  联系人：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刘</w:t>
      </w:r>
      <w:r>
        <w:rPr>
          <w:rFonts w:hint="eastAsia" w:ascii="方正仿宋_GBK" w:eastAsia="方正仿宋_GBK"/>
          <w:sz w:val="32"/>
          <w:szCs w:val="32"/>
        </w:rPr>
        <w:t>老师      电话：</w:t>
      </w:r>
      <w:r>
        <w:rPr>
          <w:rFonts w:ascii="方正仿宋_GBK" w:eastAsia="方正仿宋_GBK"/>
          <w:sz w:val="32"/>
          <w:szCs w:val="32"/>
        </w:rPr>
        <w:t>023-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65880106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请于202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  <w:szCs w:val="32"/>
        </w:rPr>
        <w:t>日上午</w:t>
      </w:r>
      <w:r>
        <w:rPr>
          <w:rFonts w:ascii="方正仿宋_GBK" w:eastAsia="方正仿宋_GBK"/>
          <w:sz w:val="32"/>
          <w:szCs w:val="32"/>
        </w:rPr>
        <w:t>11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ascii="方正仿宋_GBK" w:eastAsia="方正仿宋_GBK"/>
          <w:sz w:val="32"/>
          <w:szCs w:val="32"/>
        </w:rPr>
        <w:t>00</w:t>
      </w:r>
      <w:r>
        <w:rPr>
          <w:rFonts w:hint="eastAsia" w:ascii="方正仿宋_GBK" w:eastAsia="方正仿宋_GBK"/>
          <w:sz w:val="32"/>
          <w:szCs w:val="32"/>
        </w:rPr>
        <w:t>前将纸质《询价函》填写完整并密封后，投递至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重庆中医药学院后勤</w:t>
      </w:r>
      <w:r>
        <w:rPr>
          <w:rFonts w:hint="eastAsia" w:ascii="方正仿宋_GBK" w:eastAsia="方正仿宋_GBK"/>
          <w:sz w:val="32"/>
          <w:szCs w:val="32"/>
        </w:rPr>
        <w:t>办公楼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H-120</w:t>
      </w:r>
      <w:r>
        <w:rPr>
          <w:rFonts w:ascii="方正仿宋_GBK" w:eastAsia="方正仿宋_GBK"/>
          <w:sz w:val="32"/>
          <w:szCs w:val="32"/>
        </w:rPr>
        <w:t>室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填表说明：表格所有空白处一律不得涂改。</w:t>
      </w:r>
    </w:p>
    <w:p w14:paraId="090A5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 w14:paraId="200D2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eastAsia="方正仿宋_GBK"/>
          <w:sz w:val="24"/>
          <w:szCs w:val="24"/>
        </w:rPr>
      </w:pPr>
    </w:p>
    <w:p w14:paraId="33B2E193">
      <w:pPr>
        <w:wordWrap w:val="0"/>
        <w:spacing w:line="480" w:lineRule="exact"/>
        <w:jc w:val="righ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重庆中医药学院   </w:t>
      </w:r>
    </w:p>
    <w:p w14:paraId="4F2015F4">
      <w:pPr>
        <w:pStyle w:val="2"/>
        <w:wordWrap w:val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2026年4月15日  </w:t>
      </w:r>
    </w:p>
    <w:p w14:paraId="6EB135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30B5A70E">
      <w:pPr>
        <w:spacing w:line="480" w:lineRule="exact"/>
        <w:rPr>
          <w:rFonts w:ascii="方正仿宋_GBK" w:eastAsia="方正仿宋_GBK"/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6B68919-014B-425B-A792-3F51FC26E1B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21A9158-F23D-45CA-8C0B-D8A87FD6C73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38A6BE8-43C0-494B-801F-AA9525E7761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957A72F-EFD3-41F9-8032-96570C9C335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F377"/>
    <w:multiLevelType w:val="singleLevel"/>
    <w:tmpl w:val="C65DF3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330A8AB"/>
    <w:multiLevelType w:val="singleLevel"/>
    <w:tmpl w:val="D330A8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B51F0E6"/>
    <w:multiLevelType w:val="singleLevel"/>
    <w:tmpl w:val="2B51F0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7"/>
    <w:rsid w:val="000862EF"/>
    <w:rsid w:val="000E1068"/>
    <w:rsid w:val="00165168"/>
    <w:rsid w:val="001A1788"/>
    <w:rsid w:val="001E2C26"/>
    <w:rsid w:val="002047EF"/>
    <w:rsid w:val="00243DF7"/>
    <w:rsid w:val="002A1FDC"/>
    <w:rsid w:val="002C46B8"/>
    <w:rsid w:val="002F4792"/>
    <w:rsid w:val="003665F9"/>
    <w:rsid w:val="004031AB"/>
    <w:rsid w:val="00420367"/>
    <w:rsid w:val="00425017"/>
    <w:rsid w:val="004729C2"/>
    <w:rsid w:val="00492D3D"/>
    <w:rsid w:val="005C336B"/>
    <w:rsid w:val="00637C12"/>
    <w:rsid w:val="007B218B"/>
    <w:rsid w:val="00887346"/>
    <w:rsid w:val="00890119"/>
    <w:rsid w:val="008C07C0"/>
    <w:rsid w:val="00956B32"/>
    <w:rsid w:val="009E1D8C"/>
    <w:rsid w:val="00A06E5B"/>
    <w:rsid w:val="00A30B6B"/>
    <w:rsid w:val="00A50C6D"/>
    <w:rsid w:val="00BD3CD4"/>
    <w:rsid w:val="00BF6D31"/>
    <w:rsid w:val="00C52507"/>
    <w:rsid w:val="00CC0DD9"/>
    <w:rsid w:val="00F426D0"/>
    <w:rsid w:val="00F82DD8"/>
    <w:rsid w:val="00FE50DB"/>
    <w:rsid w:val="00FE71B7"/>
    <w:rsid w:val="087C113C"/>
    <w:rsid w:val="094B66FB"/>
    <w:rsid w:val="20043C15"/>
    <w:rsid w:val="239C0DE9"/>
    <w:rsid w:val="2D6C0D4A"/>
    <w:rsid w:val="4416031D"/>
    <w:rsid w:val="4A292F89"/>
    <w:rsid w:val="582F2A5F"/>
    <w:rsid w:val="74A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timestyle46122"/>
    <w:basedOn w:val="8"/>
    <w:qFormat/>
    <w:uiPriority w:val="0"/>
  </w:style>
  <w:style w:type="character" w:customStyle="1" w:styleId="13">
    <w:name w:val="authorstyle46122"/>
    <w:basedOn w:val="8"/>
    <w:qFormat/>
    <w:uiPriority w:val="0"/>
  </w:style>
  <w:style w:type="character" w:customStyle="1" w:styleId="14">
    <w:name w:val="日期 字符"/>
    <w:basedOn w:val="8"/>
    <w:link w:val="4"/>
    <w:semiHidden/>
    <w:qFormat/>
    <w:uiPriority w:val="99"/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3</Pages>
  <Words>683</Words>
  <Characters>757</Characters>
  <Lines>7</Lines>
  <Paragraphs>1</Paragraphs>
  <TotalTime>89</TotalTime>
  <ScaleCrop>false</ScaleCrop>
  <LinksUpToDate>false</LinksUpToDate>
  <CharactersWithSpaces>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2023-10-20T08:49:00Z</dcterms:created>
  <dc:creator>Microsoft</dc:creator>
  <cp:lastModifiedBy>WPS_1729049492</cp:lastModifiedBy>
  <dcterms:modified xsi:type="dcterms:W3CDTF">2026-04-15T08:42:03Z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eyJoZGlkIjoiYTY0NWI1ZTExMTFmMDNlYjZkMzVlOGQ3YzJiYzMyZGQiLCJ1c2VySWQiOiIxNjQ1MDIzMDc0In0=</vt:lpwstr>
  </property>
  <property fmtid="{D5CDD505-2E9C-101B-9397-08002B2CF9AE}" pid="3" name="KSOProductBuildVer">
    <vt:lpwstr>2052-12.1.0.25225</vt:lpwstr>
  </property>
  <property fmtid="{D5CDD505-2E9C-101B-9397-08002B2CF9AE}" pid="4" name="ICV">
    <vt:lpwstr>CDA6CFCDE02C43C096F3E4A483DFF6CE_13</vt:lpwstr>
  </property>
</Properties>
</file>